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 О Л О Ж Е Н И Е</w:t>
      </w:r>
    </w:p>
    <w:p>
      <w:pPr>
        <w:pStyle w:val="Style20"/>
        <w:shd w:val="clear" w:color="auto" w:fill="FFFFFF"/>
        <w:spacing w:lineRule="atLeast" w:line="269"/>
        <w:ind w:left="0" w:right="108" w:hanging="0"/>
        <w:jc w:val="center"/>
        <w:rPr>
          <w:b/>
          <w:b/>
          <w:bCs/>
        </w:rPr>
      </w:pPr>
      <w:r>
        <w:rPr>
          <w:b/>
          <w:bCs/>
          <w:lang w:val="ru-RU"/>
        </w:rPr>
        <w:t xml:space="preserve">о проведении областного конкурса детского творчества </w:t>
      </w:r>
    </w:p>
    <w:p>
      <w:pPr>
        <w:pStyle w:val="Style20"/>
        <w:shd w:val="clear" w:color="auto" w:fill="FFFFFF"/>
        <w:spacing w:lineRule="atLeast" w:line="269"/>
        <w:ind w:left="0" w:right="108" w:hanging="0"/>
        <w:jc w:val="center"/>
        <w:rPr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«Юные таланты - за безопасность!», </w:t>
      </w:r>
    </w:p>
    <w:p>
      <w:pPr>
        <w:pStyle w:val="Style20"/>
        <w:shd w:val="clear" w:color="auto" w:fill="FFFFFF"/>
        <w:spacing w:lineRule="atLeast" w:line="269"/>
        <w:ind w:left="0" w:right="108" w:hanging="0"/>
        <w:jc w:val="center"/>
        <w:rPr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посвященного Году защитника Отечества</w:t>
      </w:r>
    </w:p>
    <w:p>
      <w:pPr>
        <w:pStyle w:val="Style20"/>
        <w:shd w:val="clear" w:color="auto" w:fill="FFFFFF"/>
        <w:spacing w:lineRule="atLeast" w:line="269"/>
        <w:ind w:left="0" w:right="108" w:hanging="0"/>
        <w:jc w:val="center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48" w:right="0" w:hanging="48"/>
        <w:jc w:val="center"/>
        <w:rPr>
          <w:b/>
          <w:b/>
          <w:bCs/>
          <w:outline w:val="false"/>
          <w:color w:val="000000"/>
          <w:spacing w:val="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b/>
          <w:b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   </w:t>
      </w:r>
      <w:r>
        <w:rPr>
          <w:b/>
          <w:bCs/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>Цели и задачи</w:t>
      </w:r>
    </w:p>
    <w:p>
      <w:pPr>
        <w:pStyle w:val="Style20"/>
        <w:shd w:val="clear" w:color="auto" w:fill="FFFFFF"/>
        <w:ind w:left="48" w:right="0" w:hanging="48"/>
        <w:rPr>
          <w:b/>
          <w:b/>
          <w:bCs/>
          <w:outline w:val="false"/>
          <w:color w:val="000000"/>
          <w:spacing w:val="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43" w:right="0" w:firstLine="709"/>
        <w:jc w:val="both"/>
        <w:rPr>
          <w:b/>
          <w:b/>
          <w:bCs/>
          <w:outline w:val="false"/>
          <w:color w:val="000000"/>
          <w:spacing w:val="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>1.1.</w:t>
      </w:r>
      <w:r>
        <w:rPr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Областной конкурс детского творчества проводится с целью </w:t>
      </w:r>
      <w:r>
        <w:rPr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формирования общественного сознания в области пропаганды идей безопасности, популяризации знаний по вопросам личной и общественной безопасности у подрастающего поколения, воспитания гражданской ответственности и профориентации;</w:t>
      </w:r>
      <w:r>
        <w:rPr>
          <w:b/>
          <w:b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развитие детского творчества, выявление и поддержка одаренных детей.</w:t>
      </w:r>
    </w:p>
    <w:p>
      <w:pPr>
        <w:pStyle w:val="Style20"/>
        <w:shd w:val="clear" w:color="auto" w:fill="FFFFFF"/>
        <w:ind w:left="14" w:right="0" w:hanging="14"/>
        <w:jc w:val="center"/>
        <w:rPr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14" w:right="0" w:hanging="14"/>
        <w:jc w:val="center"/>
        <w:rPr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2. Участники конкурса</w:t>
      </w:r>
    </w:p>
    <w:p>
      <w:pPr>
        <w:pStyle w:val="Style20"/>
        <w:shd w:val="clear" w:color="auto" w:fill="FFFFFF"/>
        <w:ind w:left="14" w:right="0" w:firstLine="709"/>
        <w:jc w:val="center"/>
        <w:rPr/>
      </w:pPr>
      <w:r>
        <w:rPr/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>2.1.   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Участниками Конкурса являются обучающиеся детских садов, </w:t>
      </w:r>
      <w:r>
        <w:rPr>
          <w:lang w:val="ru-RU"/>
        </w:rPr>
        <w:t>общеобразовательных и художественных школ, учреждений дополнительного образования, культурно-досуговых центров, воспитанники воскресных школ, интернатов и детских домов для сирот независимо от их принадлежности и организационно-правовой формы.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2.2.   Возраст участников от 3 до 17 лет.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Оценка работ проводится по трём возрастным категориям детей:</w:t>
      </w:r>
    </w:p>
    <w:p>
      <w:pPr>
        <w:pStyle w:val="Style20"/>
        <w:shd w:val="clear" w:color="auto" w:fill="FFFFFF"/>
        <w:ind w:left="0" w:right="0" w:firstLine="1260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I группа - участники 3-6 лет;</w:t>
      </w:r>
    </w:p>
    <w:p>
      <w:pPr>
        <w:pStyle w:val="Style20"/>
        <w:shd w:val="clear" w:color="auto" w:fill="FFFFFF"/>
        <w:ind w:left="0" w:right="0" w:firstLine="1260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II группа - участники 7-11 лет;</w:t>
      </w:r>
    </w:p>
    <w:p>
      <w:pPr>
        <w:pStyle w:val="Style20"/>
        <w:shd w:val="clear" w:color="auto" w:fill="FFFFFF"/>
        <w:ind w:left="0" w:right="0" w:firstLine="1260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III группа - участники 12-17 лет.</w:t>
      </w:r>
    </w:p>
    <w:p>
      <w:pPr>
        <w:pStyle w:val="Style20"/>
        <w:shd w:val="clear" w:color="auto" w:fill="FFFFFF"/>
        <w:ind w:left="5" w:right="0" w:hanging="5"/>
        <w:jc w:val="center"/>
        <w:rPr>
          <w:b/>
          <w:b/>
          <w:bCs/>
          <w:outline w:val="false"/>
          <w:color w:val="000000"/>
          <w:spacing w:val="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5" w:right="0" w:hanging="5"/>
        <w:jc w:val="center"/>
        <w:rPr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b/>
          <w:b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Сроки и порядок проведения</w:t>
      </w:r>
    </w:p>
    <w:p>
      <w:pPr>
        <w:pStyle w:val="Style20"/>
        <w:shd w:val="clear" w:color="auto" w:fill="FFFFFF"/>
        <w:ind w:left="5" w:right="0" w:firstLine="709"/>
        <w:jc w:val="center"/>
        <w:rPr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0" w:right="0" w:firstLine="709"/>
        <w:jc w:val="both"/>
        <w:rPr>
          <w:b/>
          <w:b/>
          <w:bCs/>
        </w:rPr>
      </w:pPr>
      <w:r>
        <w:rPr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lang w:val="ru-RU"/>
        </w:rPr>
        <w:t xml:space="preserve">Конкурс проводится </w:t>
      </w:r>
      <w:r>
        <w:rPr>
          <w:b/>
          <w:bCs/>
          <w:lang w:val="ru-RU"/>
        </w:rPr>
        <w:t>с 0</w:t>
      </w:r>
      <w:r>
        <w:rPr>
          <w:b/>
          <w:bCs/>
          <w:lang w:val="ru-RU"/>
        </w:rPr>
        <w:t>9</w:t>
      </w:r>
      <w:r>
        <w:rPr>
          <w:b/>
          <w:bCs/>
          <w:lang w:val="ru-RU"/>
        </w:rPr>
        <w:t xml:space="preserve"> января 2025 г. по 30 апреля 2025 г.</w:t>
      </w:r>
      <w:r>
        <w:rPr>
          <w:lang w:val="ru-RU"/>
        </w:rPr>
        <w:t xml:space="preserve"> в три этапа:</w:t>
      </w:r>
    </w:p>
    <w:p>
      <w:pPr>
        <w:pStyle w:val="Style21"/>
        <w:ind w:left="0" w:right="0" w:firstLine="708"/>
        <w:rPr/>
      </w:pPr>
      <w:r>
        <w:rPr>
          <w:b/>
          <w:bCs/>
          <w:lang w:val="ru-RU"/>
        </w:rPr>
        <w:t>1 этап</w:t>
      </w:r>
      <w:r>
        <w:rPr>
          <w:lang w:val="ru-RU"/>
        </w:rPr>
        <w:t xml:space="preserve"> – </w:t>
      </w:r>
      <w:r>
        <w:rPr>
          <w:b/>
          <w:bCs/>
          <w:lang w:val="ru-RU"/>
        </w:rPr>
        <w:t>с 03 по 14 марта 2025 года</w:t>
      </w:r>
      <w:r>
        <w:rPr>
          <w:lang w:val="ru-RU"/>
        </w:rPr>
        <w:t xml:space="preserve"> учреждения представляют лучшие работы (не более 10 работ) в отделы, отделения надзорной деятельности округов г. Омска и районов области (список прилагается).</w:t>
      </w:r>
    </w:p>
    <w:p>
      <w:pPr>
        <w:pStyle w:val="Style20"/>
        <w:ind w:left="0" w:right="175" w:firstLine="708"/>
        <w:jc w:val="both"/>
        <w:rPr>
          <w:b/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  <w:lang w:val="ru-RU"/>
        </w:rPr>
        <w:t xml:space="preserve"> этап</w:t>
      </w:r>
      <w:r>
        <w:rPr>
          <w:lang w:val="ru-RU"/>
        </w:rPr>
        <w:t xml:space="preserve"> – </w:t>
      </w:r>
      <w:r>
        <w:rPr>
          <w:b/>
          <w:bCs/>
          <w:lang w:val="ru-RU"/>
        </w:rPr>
        <w:t xml:space="preserve">до 01 апреля 2025 года </w:t>
      </w:r>
      <w:r>
        <w:rPr>
          <w:lang w:val="ru-RU"/>
        </w:rPr>
        <w:t>отделы, отделения надзорной деятельности и профилактической работы по административным округам г. Омска и по районам Омской области представляют по 10 лучших работ на рассмотрение конкурсной комиссии в управление надзорной деятельности и профилактической работы Главного управления МЧС России по Омской области (по адресу: Тимуровский проезд, 2, каб. 325).</w:t>
      </w:r>
    </w:p>
    <w:p>
      <w:pPr>
        <w:pStyle w:val="Style20"/>
        <w:ind w:left="0" w:right="175" w:firstLine="708"/>
        <w:jc w:val="both"/>
        <w:rPr/>
      </w:pPr>
      <w:r>
        <w:rPr>
          <w:lang w:val="ru-RU"/>
        </w:rPr>
        <w:t xml:space="preserve">Образовательные организации, расположенные в муниципальных районах Омской области могут самостоятельно предоставить работы по указанному адресу. </w:t>
      </w:r>
    </w:p>
    <w:p>
      <w:pPr>
        <w:pStyle w:val="Style20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ab/>
        <w:t xml:space="preserve">3.2.  Итоги областного конкурса подводятся </w:t>
      </w:r>
      <w:r>
        <w:rPr>
          <w:b/>
          <w:bCs/>
          <w:lang w:val="ru-RU"/>
        </w:rPr>
        <w:t>до 30 апреля 2025 г.</w:t>
      </w:r>
    </w:p>
    <w:p>
      <w:pPr>
        <w:pStyle w:val="Style20"/>
        <w:jc w:val="both"/>
        <w:rPr/>
      </w:pPr>
      <w:r>
        <w:rPr/>
        <w:tab/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3.3. </w:t>
      </w: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Тематика работ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: история Омской пожарной охраны, предупреждение пожаров и шалости детей с огнем; защита детей от возникновения чрезвычайных ситуаций, в том числе и пожаров; действия в условиях пожаров и чрезвычайных ситуаций, оказание помощи пожарными и спасателями; современная спасательная и противопожарная техника и техника будущего; нарушения правил пожарной безопасности, являющиеся причинами возникновения пожаров; история и развитие государственного пожарного надзора; деятельность</w:t>
      </w:r>
      <w:r>
        <w:rPr>
          <w:lang w:val="ru-RU"/>
        </w:rPr>
        <w:t xml:space="preserve"> добровольных пожарных и работников Всероссийского добровольного пожарного общества, дружин юных пожарных; 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реклама и юмор в пожарно-спасательном деле.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3.4.  Конкурс проводится </w:t>
      </w: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по 4-м номинациям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:shd w:fill="FFFF00" w:val="clear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художественно-изобразительное творчество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(рисунок, плакат, стенгазета, открытка);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декоративно-прикладное творчество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(апликация, оригами, коллаж, вышивка, вязание, батик, лоскутное шитье, бисероплетение, выжигание, художественная резьба, керамика, лепка, игрушка, папье-маше, декупаж, тестопластика и другие);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технические виды творчества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(моделирование, конструирование, макеты, технические приборы, настольные игры, головоломки, кроссворды и т.п.);</w:t>
      </w:r>
    </w:p>
    <w:p>
      <w:pPr>
        <w:pStyle w:val="Style20"/>
        <w:shd w:val="clear" w:color="auto" w:fill="FFFFFF"/>
        <w:ind w:left="0" w:right="0" w:firstLine="708"/>
        <w:jc w:val="both"/>
        <w:rPr>
          <w:b/>
          <w:b/>
          <w:bCs/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специальная номинация «Памятка пожарной безопасности».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/>
        <w:tab/>
      </w:r>
    </w:p>
    <w:p>
      <w:pPr>
        <w:pStyle w:val="Style20"/>
        <w:shd w:val="clear" w:color="auto" w:fill="FFFFFF"/>
        <w:ind w:left="0" w:right="0" w:firstLine="709"/>
        <w:jc w:val="center"/>
        <w:rPr>
          <w:b/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4.  Требования к работам, представленным на конкурс</w:t>
      </w:r>
    </w:p>
    <w:p>
      <w:pPr>
        <w:pStyle w:val="Style20"/>
        <w:shd w:val="clear" w:color="auto" w:fill="FFFFFF"/>
        <w:ind w:left="0" w:right="0" w:firstLine="709"/>
        <w:jc w:val="center"/>
        <w:rPr>
          <w:b/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jc w:val="both"/>
        <w:rPr>
          <w:b/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  <w:tab/>
        <w:t>4.1.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   Художественные работы могут выполняться в любом стиле,</w:t>
      </w:r>
      <w:r>
        <w:rPr>
          <w:lang w:val="ru-RU"/>
        </w:rPr>
        <w:t xml:space="preserve"> в графической  (карандаш, 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линогравюра, тушь-перо, кисть</w:t>
      </w:r>
      <w:r>
        <w:rPr>
          <w:lang w:val="ru-RU"/>
        </w:rPr>
        <w:t>) или живописной (акварелью, гуашью, пастелью, маслом, тушью).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 Рисунки оформляются в паспарту и  не должны превышать размеры более чем  </w:t>
      </w: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40 х 60 см. 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Плакаты и стенгазеты выполняются размером не более чем</w:t>
      </w: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85 х 60 см;</w:t>
      </w:r>
    </w:p>
    <w:p>
      <w:pPr>
        <w:pStyle w:val="Style20"/>
        <w:shd w:val="clear" w:color="auto" w:fill="FFFFFF"/>
        <w:ind w:left="0" w:right="0" w:firstLine="709"/>
        <w:jc w:val="both"/>
        <w:rPr/>
      </w:pPr>
      <w:r>
        <w:rPr>
          <w:lang w:val="ru-RU"/>
        </w:rPr>
        <w:t>4.2. Поделки и т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ехнические виды творчества </w:t>
      </w:r>
      <w:r>
        <w:rPr>
          <w:lang w:val="ru-RU"/>
        </w:rPr>
        <w:t>представляет собой плоское или объемное изделие, выполненное из любого материала (дерево, глина, ткань, бумага, пластик и т. д.) в любой технике.</w:t>
      </w:r>
    </w:p>
    <w:p>
      <w:pPr>
        <w:pStyle w:val="Style20"/>
        <w:shd w:val="clear" w:color="auto" w:fill="FFFFFF"/>
        <w:ind w:left="0" w:right="0" w:firstLine="708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4.3.</w:t>
      </w:r>
      <w:r>
        <w:rPr>
          <w:lang w:val="ru-RU"/>
        </w:rPr>
        <w:t xml:space="preserve"> Открытка представляет собой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поздравление в стихах или прозе, посвященное юбилейной дате. Объем текста не более 1 страницы формата А5, оформление в любой технике);</w:t>
      </w:r>
    </w:p>
    <w:p>
      <w:pPr>
        <w:pStyle w:val="Style20"/>
        <w:shd w:val="clear" w:color="auto" w:fill="FFFFFF"/>
        <w:ind w:left="0" w:right="0" w:firstLine="708"/>
        <w:jc w:val="both"/>
        <w:rPr>
          <w:outline w:val="false"/>
          <w:color w:val="000000"/>
          <w:u w:val="none" w:color="000000"/>
          <w:shd w:fill="FFFFFF" w:val="clear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4.4. Работы в номинации «Памятка пожарной безопасности» - это </w:t>
      </w:r>
      <w:r>
        <w:rPr>
          <w:lang w:val="ru-RU"/>
        </w:rPr>
        <w:t>растровые или векторные рисунки по теме номинации, выполненные с помощью любого графического редактора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false"/>
          <w:color w:val="000000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Творческая работа, представляемая на Конкурс, должна содержать:</w:t>
      </w:r>
    </w:p>
    <w:p>
      <w:pPr>
        <w:pStyle w:val="Style20"/>
        <w:shd w:val="clear" w:color="auto" w:fill="FFFFFF"/>
        <w:ind w:left="0" w:right="0" w:firstLine="708"/>
        <w:jc w:val="both"/>
        <w:rPr>
          <w:outline w:val="false"/>
          <w:color w:val="000000"/>
          <w:u w:val="none" w:color="000000"/>
          <w:shd w:fill="FFFFFF" w:val="clear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false"/>
          <w:color w:val="000000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рисунок в одном из растровых форматов: JPEG, TIFF, PNG, BMP (размер изображения не должен превышать 2400x3600 пикселей, разрешение – 300 пикселей на дюйм);</w:t>
      </w:r>
    </w:p>
    <w:p>
      <w:pPr>
        <w:pStyle w:val="Style20"/>
        <w:shd w:val="clear" w:color="auto" w:fill="FFFFFF"/>
        <w:ind w:left="0" w:right="0" w:firstLine="708"/>
        <w:jc w:val="both"/>
        <w:rPr>
          <w:outline w:val="false"/>
          <w:color w:val="000000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false"/>
          <w:color w:val="000000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исходный файл в формате программы, в которой создавалось изображение (например: файл формата PSD без слияния слоев, сделанный в графическом редакторе Adobe Photoshop; CDR – в редакторе CorelDraw). </w:t>
      </w:r>
    </w:p>
    <w:p>
      <w:pPr>
        <w:pStyle w:val="Style20"/>
        <w:shd w:val="clear" w:color="auto" w:fill="FFFFFF"/>
        <w:ind w:left="0" w:right="0" w:firstLine="708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  <w:t xml:space="preserve">4.5. 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Каждая художественная работа должна сопровождаться </w:t>
      </w:r>
      <w:r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  <w:t>2-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мя этикетками</w:t>
      </w:r>
      <w:r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  <w:t>: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1. Этикетка на лицевой части художественного произведения должна быть отпечатана на компьютере размером 5х8см, шрифт Times New Roman размер 14 (до 10) и помещаться на паспарту справа с отступом на паспарту 5 мм, с указанием следующих данных: фамилия, имя автора, название работы, возраст автора, класс, наименование и место нахождения учреждения (город, муниципальный район), материал и техника исполнения, размер, год выполнения, ФИО педагога. 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Этикетки к работам, выполненным в номинации «Памятка пожарной безопасности»  в электронном виде, необходимо также выполнить в электронном виде в формате </w:t>
      </w:r>
      <w:r>
        <w:rPr>
          <w:outline w:val="false"/>
          <w:color w:val="000000"/>
          <w:spacing w:val="-1"/>
          <w:u w:val="none" w:color="000000"/>
          <w:lang w:val="en-US"/>
          <w14:textFill>
            <w14:solidFill>
              <w14:srgbClr w14:val="000000"/>
            </w14:solidFill>
          </w14:textFill>
        </w:rPr>
        <w:t>DOC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tyle20"/>
        <w:shd w:val="clear" w:color="auto" w:fill="FFFFFF"/>
        <w:ind w:left="0" w:right="0" w:firstLine="708"/>
        <w:jc w:val="both"/>
        <w:rPr>
          <w:b/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0" w:right="0" w:firstLine="708"/>
        <w:jc w:val="both"/>
        <w:rPr>
          <w:b/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Образец №1:</w:t>
      </w:r>
    </w:p>
    <w:tbl>
      <w:tblPr>
        <w:tblW w:w="4968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968"/>
      </w:tblGrid>
      <w:tr>
        <w:trPr>
          <w:trHeight w:val="3198" w:hRule="atLeast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b/>
                <w:b/>
                <w:bCs/>
                <w:shd w:fill="auto" w:val="clear"/>
                <w:lang w:val="ru-RU"/>
              </w:rPr>
            </w:pPr>
            <w:r>
              <w:rPr>
                <w:b/>
                <w:bCs/>
                <w:shd w:fill="auto" w:val="clear"/>
                <w:lang w:val="ru-RU"/>
              </w:rPr>
            </w:r>
          </w:p>
          <w:p>
            <w:pPr>
              <w:pStyle w:val="Style20"/>
              <w:widowControl w:val="false"/>
              <w:bidi w:val="0"/>
              <w:ind w:left="0" w:right="0" w:hanging="0"/>
              <w:jc w:val="center"/>
              <w:rPr>
                <w:shd w:fill="auto" w:val="clear"/>
              </w:rPr>
            </w:pPr>
            <w:r>
              <w:rPr>
                <w:shd w:fill="auto" w:val="clear"/>
                <w:lang w:val="ru-RU"/>
              </w:rPr>
              <w:t xml:space="preserve">Ягафарова Евгения, «Лес горит», </w:t>
            </w:r>
          </w:p>
          <w:p>
            <w:pPr>
              <w:pStyle w:val="Style20"/>
              <w:widowControl w:val="false"/>
              <w:bidi w:val="0"/>
              <w:ind w:left="0" w:right="0" w:hanging="0"/>
              <w:jc w:val="center"/>
              <w:rPr>
                <w:shd w:fill="auto" w:val="clear"/>
              </w:rPr>
            </w:pPr>
            <w:r>
              <w:rPr>
                <w:shd w:fill="auto" w:val="clear"/>
                <w:lang w:val="ru-RU"/>
              </w:rPr>
              <w:t xml:space="preserve">14 лет,  2-й класс МОУ ДОД «ДШИ», </w:t>
            </w:r>
          </w:p>
          <w:p>
            <w:pPr>
              <w:pStyle w:val="Style20"/>
              <w:widowControl w:val="false"/>
              <w:bidi w:val="0"/>
              <w:ind w:left="0" w:right="0" w:hanging="0"/>
              <w:jc w:val="center"/>
              <w:rPr>
                <w:shd w:fill="auto" w:val="clear"/>
              </w:rPr>
            </w:pPr>
            <w:r>
              <w:rPr>
                <w:shd w:fill="auto" w:val="clear"/>
                <w:lang w:val="ru-RU"/>
              </w:rPr>
              <w:t>рп. Крутинка, Крутинского района, Омская область,</w:t>
            </w:r>
          </w:p>
          <w:p>
            <w:pPr>
              <w:pStyle w:val="Style20"/>
              <w:widowControl w:val="false"/>
              <w:bidi w:val="0"/>
              <w:ind w:left="0" w:right="0" w:hanging="0"/>
              <w:jc w:val="center"/>
              <w:rPr>
                <w:shd w:fill="auto" w:val="clear"/>
              </w:rPr>
            </w:pPr>
            <w:r>
              <w:rPr>
                <w:shd w:fill="auto" w:val="clear"/>
                <w:lang w:val="ru-RU"/>
              </w:rPr>
              <w:t xml:space="preserve">бумага, гуашь, акварель, </w:t>
            </w:r>
          </w:p>
          <w:p>
            <w:pPr>
              <w:pStyle w:val="Style20"/>
              <w:widowControl w:val="false"/>
              <w:bidi w:val="0"/>
              <w:ind w:left="0" w:right="0" w:hanging="0"/>
              <w:jc w:val="center"/>
              <w:rPr>
                <w:shd w:fill="auto" w:val="clear"/>
              </w:rPr>
            </w:pPr>
            <w:r>
              <w:rPr>
                <w:shd w:fill="auto" w:val="clear"/>
                <w:lang w:val="ru-RU"/>
              </w:rPr>
              <w:t>40 х 60, 2024 год.</w:t>
            </w:r>
          </w:p>
          <w:p>
            <w:pPr>
              <w:pStyle w:val="Style20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ru-RU"/>
              </w:rPr>
              <w:t>Руководитель: Черепий Ольга Анатольевна</w:t>
            </w:r>
          </w:p>
        </w:tc>
      </w:tr>
    </w:tbl>
    <w:p>
      <w:pPr>
        <w:pStyle w:val="Style2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2. Вторая этикетка размещается на обороте работы с указанием: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фамилия, имя, отчество автора (полностью); 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название работы;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возраст автора;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класс; 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место нахождения учреждения (страна, край, район, город (село);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полное наименование учреждения;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фамилия, имя, отчество педагога (полностью);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год создания произведения;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материал и техника исполнения; 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размер;</w:t>
      </w:r>
    </w:p>
    <w:p>
      <w:pPr>
        <w:pStyle w:val="Style20"/>
        <w:shd w:val="clear" w:color="auto" w:fill="FFFFFF"/>
        <w:ind w:left="0" w:right="0" w:firstLine="709"/>
        <w:jc w:val="both"/>
        <w:rPr>
          <w:b/>
          <w:b/>
          <w:bCs/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домашний адрес автора (индекс, телефон).</w:t>
      </w:r>
    </w:p>
    <w:p>
      <w:pPr>
        <w:pStyle w:val="Style2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4.6.   Работы, представленные на конкурс, авторам не возвращаются и не рецензируются.</w:t>
      </w:r>
    </w:p>
    <w:p>
      <w:pPr>
        <w:pStyle w:val="Style20"/>
        <w:jc w:val="both"/>
        <w:rPr/>
      </w:pPr>
      <w:r>
        <w:rPr>
          <w:lang w:val="ru-RU"/>
        </w:rPr>
        <w:t xml:space="preserve">           </w:t>
      </w:r>
      <w:r>
        <w:rPr>
          <w:lang w:val="ru-RU"/>
        </w:rPr>
        <w:t>4.7. В случае представления  работ, выполненных с нарушением настоящего Положения, конкурсная комиссия имеет право не рассматривать эти работы.</w:t>
      </w:r>
    </w:p>
    <w:p>
      <w:pPr>
        <w:pStyle w:val="Style20"/>
        <w:shd w:val="clear" w:color="auto" w:fill="FFFFFF"/>
        <w:jc w:val="center"/>
        <w:rPr>
          <w:b/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jc w:val="center"/>
        <w:rPr>
          <w:b/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5.  Подведение итогов</w:t>
      </w:r>
    </w:p>
    <w:p>
      <w:pPr>
        <w:pStyle w:val="Style20"/>
        <w:shd w:val="clear" w:color="auto" w:fill="FFFFFF"/>
        <w:ind w:left="0" w:right="0" w:firstLine="709"/>
        <w:jc w:val="center"/>
        <w:rPr>
          <w:b/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5.1.   Критерии оценки работ: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  полнота раскрытия темы;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высокий уровень мастерства, художественный вкус, техника исполнения;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творческий характер работы – новаторство и оригинальность;</w:t>
      </w:r>
    </w:p>
    <w:p>
      <w:pPr>
        <w:pStyle w:val="Style20"/>
        <w:shd w:val="clear" w:color="auto" w:fill="FFFFFF"/>
        <w:ind w:left="0" w:right="0" w:firstLine="709"/>
        <w:jc w:val="both"/>
        <w:rPr>
          <w:spacing w:val="-1"/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- соответствие работы возрасту учащихся;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spacing w:val="-1"/>
          <w:lang w:val="ru-RU"/>
        </w:rPr>
        <w:t xml:space="preserve">- 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эстетичный вид изделия (оформление изделия);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5.2.   Награждение предусматривается за I, II и III места в каждой возрастной категории, а так же специальные призы. </w:t>
      </w:r>
    </w:p>
    <w:p>
      <w:pPr>
        <w:pStyle w:val="Style20"/>
        <w:shd w:val="clear" w:color="auto" w:fill="FFFFFF"/>
        <w:ind w:left="0" w:right="0" w:firstLine="709"/>
        <w:jc w:val="both"/>
        <w:rPr>
          <w:outline w:val="false"/>
          <w:color w:val="000000"/>
          <w:spacing w:val="-1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5.3. В процессе подведения итогов устраиваются выставки конкурсных работ.</w:t>
      </w:r>
    </w:p>
    <w:p>
      <w:pPr>
        <w:pStyle w:val="Style20"/>
        <w:shd w:val="clear" w:color="auto" w:fill="FFFFFF"/>
        <w:ind w:left="0" w:right="0" w:firstLine="709"/>
        <w:jc w:val="both"/>
        <w:rPr>
          <w:rStyle w:val="Style13"/>
        </w:rPr>
      </w:pP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5.4. </w:t>
      </w:r>
      <w:r>
        <w:rPr>
          <w:lang w:val="ru-RU"/>
        </w:rPr>
        <w:t xml:space="preserve">Информация о результатах конкурса размещается на официальном сайте Главного управления МЧС России по Омской области </w:t>
      </w:r>
      <w:hyperlink r:id="rId2">
        <w:r>
          <w:rPr>
            <w:rStyle w:val="Hyperlink0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https://55.mchs.gov.ru</w:t>
        </w:r>
      </w:hyperlink>
      <w:r>
        <w:rPr>
          <w:rStyle w:val="Style13"/>
          <w:lang w:val="ru-RU"/>
        </w:rPr>
        <w:t xml:space="preserve">, на станице Главного управления МЧС России по Омской области «ВКонтакте» по адресу: МЧС Омск </w:t>
      </w:r>
      <w:hyperlink r:id="rId3">
        <w:r>
          <w:rPr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https://vk.com/</w:t>
        </w:r>
        <w:r>
          <w:rPr>
            <w:outline w:val="false"/>
            <w:color w:val="0000FF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mchsomsk</w:t>
        </w:r>
        <w:r>
          <w:rPr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55</w:t>
        </w:r>
      </w:hyperlink>
      <w:r>
        <w:rPr>
          <w:rStyle w:val="Style13"/>
          <w:lang w:val="ru-RU"/>
        </w:rPr>
        <w:t>.</w:t>
      </w:r>
    </w:p>
    <w:p>
      <w:pPr>
        <w:pStyle w:val="Style20"/>
        <w:shd w:val="clear" w:color="auto" w:fill="FFFFFF"/>
        <w:ind w:left="0" w:right="0" w:firstLine="709"/>
        <w:jc w:val="both"/>
        <w:rPr>
          <w:rStyle w:val="Style13"/>
          <w:sz w:val="27"/>
          <w:szCs w:val="27"/>
        </w:rPr>
      </w:pPr>
      <w:r>
        <w:rPr>
          <w:rStyle w:val="Style13"/>
          <w:lang w:val="ru-RU"/>
        </w:rPr>
        <w:t xml:space="preserve">5.5. Награждение победителей будет проводиться в июне 2025 года. </w:t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rStyle w:val="Style13"/>
          <w:b/>
          <w:bCs/>
          <w:sz w:val="24"/>
          <w:szCs w:val="24"/>
          <w:lang w:val="ru-RU"/>
        </w:rPr>
        <w:t xml:space="preserve">Адреса местонахождения территориальных отделов (отделений) надзорной деятельности и профилактической работы по административным округам г. Омска и по районам </w:t>
      </w:r>
    </w:p>
    <w:p>
      <w:pPr>
        <w:pStyle w:val="Style20"/>
        <w:ind w:left="0" w:right="175" w:hanging="0"/>
        <w:jc w:val="center"/>
        <w:rPr>
          <w:rStyle w:val="Style13"/>
          <w:b/>
          <w:b/>
          <w:bCs/>
          <w:sz w:val="24"/>
          <w:szCs w:val="24"/>
        </w:rPr>
      </w:pPr>
      <w:r>
        <w:rPr>
          <w:rStyle w:val="Style13"/>
          <w:b/>
          <w:bCs/>
          <w:sz w:val="24"/>
          <w:szCs w:val="24"/>
          <w:lang w:val="ru-RU"/>
        </w:rPr>
        <w:t>Омской области</w:t>
      </w:r>
    </w:p>
    <w:p>
      <w:pPr>
        <w:pStyle w:val="Style20"/>
        <w:jc w:val="center"/>
        <w:rPr>
          <w:rStyle w:val="Style13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2"/>
        <w:spacing w:before="0" w:after="0"/>
        <w:jc w:val="center"/>
        <w:rPr>
          <w:rStyle w:val="Style13"/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u w:val="single" w:color="FFFFFF"/>
        </w:rPr>
      </w:pPr>
      <w:r>
        <w:rPr>
          <w:rStyle w:val="Style13"/>
          <w:rFonts w:ascii="Times New Roman" w:hAnsi="Times New Roman"/>
          <w:i w:val="false"/>
          <w:iCs w:val="false"/>
          <w:sz w:val="24"/>
          <w:szCs w:val="24"/>
          <w:u w:val="single" w:color="FFFFFF"/>
          <w:lang w:val="ru-RU"/>
        </w:rPr>
        <w:t>Территориальные отделы</w:t>
      </w:r>
    </w:p>
    <w:p>
      <w:pPr>
        <w:pStyle w:val="2"/>
        <w:spacing w:before="0" w:after="0"/>
        <w:jc w:val="center"/>
        <w:rPr>
          <w:rStyle w:val="Style13"/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u w:val="single" w:color="FFFFFF"/>
        </w:rPr>
      </w:pPr>
      <w:r>
        <w:rPr>
          <w:rStyle w:val="Style13"/>
          <w:rFonts w:ascii="Times New Roman" w:hAnsi="Times New Roman"/>
          <w:i w:val="false"/>
          <w:iCs w:val="false"/>
          <w:sz w:val="24"/>
          <w:szCs w:val="24"/>
          <w:u w:val="single" w:color="FFFFFF"/>
          <w:lang w:val="ru-RU"/>
        </w:rPr>
        <w:t>надзорной деятельности и профилактической работы по городу Омску</w:t>
      </w:r>
    </w:p>
    <w:p>
      <w:pPr>
        <w:pStyle w:val="2"/>
        <w:spacing w:before="0" w:after="0"/>
        <w:jc w:val="center"/>
        <w:rPr>
          <w:rStyle w:val="Style13"/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u w:val="single" w:color="FFFFFF"/>
        </w:rPr>
      </w:pPr>
      <w:r>
        <w:rPr>
          <w:rStyle w:val="Style13"/>
          <w:rFonts w:ascii="Times New Roman" w:hAnsi="Times New Roman"/>
          <w:i w:val="false"/>
          <w:iCs w:val="false"/>
          <w:sz w:val="24"/>
          <w:szCs w:val="24"/>
          <w:u w:val="single" w:color="FFFFFF"/>
          <w:lang w:val="ru-RU"/>
        </w:rPr>
        <w:t>и Омскому району</w:t>
      </w:r>
    </w:p>
    <w:p>
      <w:pPr>
        <w:pStyle w:val="Style2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>Ленинский АО - (ул. Стальского,8-б)</w:t>
      </w:r>
    </w:p>
    <w:p>
      <w:pPr>
        <w:pStyle w:val="Style2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>Кировский АО - (ул. Профинтерна, 3)</w:t>
      </w:r>
    </w:p>
    <w:p>
      <w:pPr>
        <w:pStyle w:val="Style2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>Центральный АО - (ул. Пушкина, 54)</w:t>
      </w:r>
    </w:p>
    <w:p>
      <w:pPr>
        <w:pStyle w:val="Style2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>Советский АО – (ул. 20 Партсъезда, 37)</w:t>
      </w:r>
    </w:p>
    <w:p>
      <w:pPr>
        <w:pStyle w:val="Style2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>Октябрьский АО – (ул. Б.Хмельницкого, 281)</w:t>
      </w:r>
    </w:p>
    <w:p>
      <w:pPr>
        <w:pStyle w:val="2"/>
        <w:spacing w:before="0" w:after="0"/>
        <w:rPr>
          <w:rStyle w:val="Style13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outline w:val="false"/>
          <w:color w:val="0000FF"/>
          <w:sz w:val="24"/>
          <w:szCs w:val="24"/>
          <w:u w:val="none" w:color="0000FF"/>
          <w:shd w:fill="FFFFFF" w:val="clear"/>
          <w14:textFill>
            <w14:solidFill>
              <w14:srgbClr w14:val="0000FF"/>
            </w14:solidFill>
          </w14:textFill>
        </w:rPr>
      </w:pP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Омский район – (ул. Б.Хмельницкого, 281)</w:t>
      </w:r>
    </w:p>
    <w:p>
      <w:pPr>
        <w:pStyle w:val="Style20"/>
        <w:rPr>
          <w:rStyle w:val="Style13"/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pacing w:before="0" w:after="0"/>
        <w:jc w:val="center"/>
        <w:rPr>
          <w:rStyle w:val="Style13"/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u w:val="single" w:color="FFFFFF"/>
        </w:rPr>
      </w:pPr>
      <w:r>
        <w:rPr>
          <w:rStyle w:val="Style13"/>
          <w:rFonts w:ascii="Times New Roman" w:hAnsi="Times New Roman"/>
          <w:i w:val="false"/>
          <w:iCs w:val="false"/>
          <w:sz w:val="24"/>
          <w:szCs w:val="24"/>
          <w:u w:val="single" w:color="FFFFFF"/>
          <w:lang w:val="ru-RU"/>
        </w:rPr>
        <w:t>Территориальные отделы и отделения надзорной деятельности и</w:t>
      </w:r>
    </w:p>
    <w:p>
      <w:pPr>
        <w:pStyle w:val="2"/>
        <w:spacing w:before="0" w:after="0"/>
        <w:jc w:val="center"/>
        <w:rPr>
          <w:rStyle w:val="Style13"/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  <w:u w:val="single" w:color="FFFFFF"/>
        </w:rPr>
      </w:pPr>
      <w:r>
        <w:rPr>
          <w:rStyle w:val="Style13"/>
          <w:rFonts w:ascii="Times New Roman" w:hAnsi="Times New Roman"/>
          <w:i w:val="false"/>
          <w:iCs w:val="false"/>
          <w:sz w:val="24"/>
          <w:szCs w:val="24"/>
          <w:u w:val="single" w:color="FFFFFF"/>
          <w:lang w:val="ru-RU"/>
        </w:rPr>
        <w:t>профилактической работы Омской области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р.п. Саргатское, улица Октябрьская, 69     </w:t>
        <w:tab/>
        <w:tab/>
        <w:tab/>
        <w:tab/>
      </w:r>
      <w:r>
        <w:rPr>
          <w:rStyle w:val="Style13"/>
          <w:sz w:val="24"/>
          <w:szCs w:val="24"/>
          <w:lang w:val="ru-RU"/>
        </w:rPr>
        <w:t>8-(38178) 2-14-91</w:t>
      </w:r>
    </w:p>
    <w:p>
      <w:pPr>
        <w:pStyle w:val="Style2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Большеречье, 50 лет ВЛКСМ, 11       </w:t>
        <w:tab/>
        <w:tab/>
        <w:tab/>
        <w:tab/>
        <w:tab/>
        <w:t>8-(38169) 2-11-09</w:t>
      </w:r>
    </w:p>
    <w:p>
      <w:pPr>
        <w:pStyle w:val="Style20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 </w:t>
      </w:r>
      <w:r>
        <w:rPr>
          <w:rStyle w:val="Style13"/>
          <w:sz w:val="24"/>
          <w:szCs w:val="24"/>
          <w:lang w:val="ru-RU"/>
        </w:rPr>
        <w:t xml:space="preserve">р.п. Любино, Мопра, 111                  </w:t>
        <w:tab/>
        <w:tab/>
        <w:tab/>
        <w:tab/>
        <w:tab/>
        <w:t>8-(38175) 2-22-39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Крутинка, Аптекарская, 3       </w:t>
        <w:tab/>
        <w:tab/>
        <w:tab/>
        <w:tab/>
        <w:tab/>
        <w:tab/>
        <w:t>8-(38167) 2-17-37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г. Тюкалинск, Советская, 16            </w:t>
        <w:tab/>
        <w:tab/>
        <w:tab/>
        <w:tab/>
        <w:tab/>
        <w:t>8-(38176) 2-38-75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г. Калачинск, улица Черепанова, 56 А       </w:t>
        <w:tab/>
        <w:tab/>
        <w:tab/>
        <w:tab/>
      </w:r>
      <w:r>
        <w:rPr>
          <w:rStyle w:val="Style13"/>
          <w:sz w:val="24"/>
          <w:szCs w:val="24"/>
          <w:lang w:val="ru-RU"/>
        </w:rPr>
        <w:t>8-(38155) 2-75-88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р.п.Горьковское, Кирова, 11а                  </w:t>
        <w:tab/>
        <w:tab/>
        <w:tab/>
        <w:tab/>
        <w:tab/>
        <w:t>8-(38157) 2-14-58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Кормиловка, Кирова, 69                    </w:t>
        <w:tab/>
        <w:tab/>
        <w:tab/>
        <w:tab/>
        <w:tab/>
        <w:t>8-(38170) 2-27-30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с. Нижняя Омка, Трудовая, 42      </w:t>
        <w:tab/>
        <w:tab/>
        <w:tab/>
        <w:tab/>
        <w:tab/>
        <w:t xml:space="preserve">            8-(38165) 2-12-41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Оконешниково, Школьная, 40     </w:t>
        <w:tab/>
        <w:tab/>
        <w:tab/>
        <w:tab/>
        <w:tab/>
        <w:t xml:space="preserve">8-(38166) 2-22-30 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Черлак, Почтовая, 50а                 </w:t>
        <w:tab/>
        <w:tab/>
        <w:tab/>
        <w:tab/>
        <w:tab/>
        <w:t>8-(38153) 2-24-01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г. Тара, улица Ленина, 63                 </w:t>
        <w:tab/>
        <w:tab/>
        <w:tab/>
        <w:tab/>
        <w:tab/>
      </w:r>
      <w:r>
        <w:rPr>
          <w:rStyle w:val="Style13"/>
          <w:sz w:val="24"/>
          <w:szCs w:val="24"/>
          <w:lang w:val="ru-RU"/>
        </w:rPr>
        <w:t>8-(38171)</w:t>
      </w:r>
      <w:r>
        <w:rPr>
          <w:rStyle w:val="Style13"/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  </w:t>
      </w:r>
      <w:r>
        <w:rPr>
          <w:rStyle w:val="Style13"/>
          <w:sz w:val="24"/>
          <w:szCs w:val="24"/>
          <w:lang w:val="ru-RU"/>
        </w:rPr>
        <w:t>2-24-36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с. Большие Уки, Ленина, 100          </w:t>
        <w:tab/>
        <w:tab/>
        <w:tab/>
        <w:tab/>
        <w:tab/>
        <w:t>8-(38162)   2-16-39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с. Колосовка, Кирова, 100              </w:t>
        <w:tab/>
        <w:tab/>
        <w:tab/>
        <w:tab/>
        <w:tab/>
        <w:tab/>
        <w:t>8-(38160) 2-10-01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Style13"/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Style13"/>
          <w:sz w:val="24"/>
          <w:szCs w:val="24"/>
          <w:lang w:val="ru-RU"/>
        </w:rPr>
        <w:t xml:space="preserve">.п. Муромцево, Степная, 4          </w:t>
        <w:tab/>
        <w:tab/>
        <w:tab/>
        <w:tab/>
        <w:tab/>
        <w:tab/>
        <w:t>8-(38158) 2-16-94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с. Седельниково, Дорожная, 9           </w:t>
        <w:tab/>
        <w:tab/>
        <w:tab/>
        <w:tab/>
        <w:tab/>
        <w:t>8-(38164) 2-19-49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с. Усть – Ишим, Степная, 17           </w:t>
        <w:tab/>
        <w:tab/>
        <w:tab/>
        <w:tab/>
        <w:tab/>
        <w:t>8-(38150)   2-12-95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Тевриз, Свердлова, 32                </w:t>
        <w:tab/>
        <w:tab/>
        <w:tab/>
        <w:tab/>
        <w:tab/>
        <w:t>8-(38154) 2-15-91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р.п. Таврическое, улица Пролетарская, 105         </w:t>
        <w:tab/>
        <w:tab/>
        <w:tab/>
        <w:tab/>
      </w:r>
      <w:r>
        <w:rPr>
          <w:rStyle w:val="Style13"/>
          <w:sz w:val="24"/>
          <w:szCs w:val="24"/>
          <w:lang w:val="ru-RU"/>
        </w:rPr>
        <w:t>8-(38151) 2-29-71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с. Азово, Советская, 63              </w:t>
        <w:tab/>
        <w:tab/>
        <w:tab/>
        <w:tab/>
        <w:tab/>
        <w:tab/>
        <w:t>8-(38141) 2-33-21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Нововаршавка, Красноармейская, 53 – А        </w:t>
        <w:tab/>
        <w:tab/>
        <w:tab/>
        <w:t>8-(38152) 2-42-89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с. Одесское, Кирова, 31а            </w:t>
        <w:tab/>
        <w:tab/>
        <w:tab/>
        <w:tab/>
        <w:tab/>
        <w:tab/>
        <w:t>8-(38159) 2-21-15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Павлоградка, Советская, 26  </w:t>
        <w:tab/>
        <w:tab/>
        <w:tab/>
        <w:tab/>
        <w:tab/>
        <w:tab/>
        <w:t>8-(38172) 2-32-90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Русская Поляна, Беляева, 25  </w:t>
        <w:tab/>
        <w:tab/>
        <w:tab/>
        <w:tab/>
        <w:tab/>
        <w:tab/>
        <w:t>8-(38156)  2-31-31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г. Исилькуль, улица Степная, 47  </w:t>
        <w:tab/>
        <w:tab/>
        <w:tab/>
        <w:tab/>
        <w:tab/>
        <w:tab/>
      </w:r>
      <w:r>
        <w:rPr>
          <w:rStyle w:val="Style13"/>
          <w:sz w:val="24"/>
          <w:szCs w:val="24"/>
          <w:lang w:val="ru-RU"/>
        </w:rPr>
        <w:t>8-(38173)  2-31-01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г. Называевск, Колхозная, 13   </w:t>
        <w:tab/>
        <w:tab/>
        <w:tab/>
        <w:tab/>
        <w:tab/>
        <w:tab/>
        <w:t>8-(38161)  2-19-50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Марьяновка, Омская, 76  </w:t>
        <w:tab/>
        <w:tab/>
        <w:tab/>
        <w:tab/>
        <w:tab/>
        <w:tab/>
        <w:t>8-(38168)  2-17-80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Москаленки, Ленина, 35   </w:t>
        <w:tab/>
        <w:tab/>
        <w:tab/>
        <w:tab/>
        <w:tab/>
        <w:tab/>
        <w:t>8-(38174)  2-25-47</w:t>
      </w:r>
    </w:p>
    <w:p>
      <w:pPr>
        <w:pStyle w:val="Style20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  <w:lang w:val="ru-RU"/>
        </w:rPr>
        <w:t xml:space="preserve">р.п. Полтавка, Ленина, 16     </w:t>
        <w:tab/>
        <w:tab/>
        <w:tab/>
        <w:tab/>
        <w:tab/>
        <w:tab/>
        <w:t>8-(38163)  2-33-04</w:t>
      </w:r>
    </w:p>
    <w:p>
      <w:pPr>
        <w:pStyle w:val="Style20"/>
        <w:rPr/>
      </w:pPr>
      <w:r>
        <w:rPr>
          <w:rStyle w:val="Style13"/>
          <w:sz w:val="24"/>
          <w:szCs w:val="24"/>
          <w:lang w:val="ru-RU"/>
        </w:rPr>
        <w:t xml:space="preserve">р.п. Шербакуль, Базарная, 34а   </w:t>
        <w:tab/>
        <w:tab/>
        <w:tab/>
        <w:tab/>
        <w:tab/>
        <w:tab/>
        <w:t>8-(38177)  2-35-05</w:t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709" w:top="1134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1">
    <w:name w:val="Heading 1"/>
    <w:next w:val="Style20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240" w:afterAutospacing="0" w:after="60"/>
      <w:ind w:left="0" w:right="0" w:hanging="0"/>
      <w:jc w:val="left"/>
      <w:outlineLvl w:val="0"/>
    </w:pPr>
    <w:rPr>
      <w:rFonts w:ascii="Arial" w:hAnsi="Arial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32"/>
      <w:sz w:val="32"/>
      <w:szCs w:val="3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2">
    <w:name w:val="Heading 2"/>
    <w:next w:val="Style20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240" w:afterAutospacing="0" w:after="60"/>
      <w:ind w:left="0" w:right="0" w:hanging="0"/>
      <w:jc w:val="left"/>
      <w:outlineLvl w:val="1"/>
    </w:pPr>
    <w:rPr>
      <w:rFonts w:ascii="Cambria" w:hAnsi="Cambria" w:eastAsia="Arial Unicode MS" w:cs="Arial Unicode MS"/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2">
    <w:name w:val="Интернет-ссылка"/>
    <w:rPr>
      <w:u w:val="single" w:color="FFFFFF"/>
    </w:rPr>
  </w:style>
  <w:style w:type="character" w:styleId="Style13">
    <w:name w:val="Нет"/>
    <w:qFormat/>
    <w:rPr/>
  </w:style>
  <w:style w:type="character" w:styleId="Hyperlink0">
    <w:name w:val="Hyperlink.0"/>
    <w:basedOn w:val="Style13"/>
    <w:qFormat/>
    <w:rPr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19">
    <w:name w:val="Колонтитулы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0">
    <w:name w:val="Обычный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21">
    <w:name w:val="Body Text Indent"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firstLine="1134"/>
      <w:jc w:val="both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55.mchs.gov.ru/" TargetMode="External"/><Relationship Id="rId3" Type="http://schemas.openxmlformats.org/officeDocument/2006/relationships/hyperlink" Target="https://vk.com/mchsomsk55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LibreOffice/7.3.6.2$Linux_X86_64 LibreOffice_project/30$Build-2</Application>
  <AppVersion>15.0000</AppVersion>
  <Pages>5</Pages>
  <Words>1168</Words>
  <Characters>7675</Characters>
  <CharactersWithSpaces>9238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2025-01-09T13:42:33Z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