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E92857" w:rsidTr="00E92857">
        <w:trPr>
          <w:jc w:val="center"/>
        </w:trPr>
        <w:tc>
          <w:tcPr>
            <w:tcW w:w="3114" w:type="dxa"/>
          </w:tcPr>
          <w:p w:rsidR="00E92857" w:rsidRDefault="00E92857" w:rsidP="00E92857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87">
              <w:rPr>
                <w:noProof/>
              </w:rPr>
              <w:drawing>
                <wp:inline distT="0" distB="0" distL="0" distR="0" wp14:anchorId="5139D0CA" wp14:editId="320BA841">
                  <wp:extent cx="1446139" cy="1452880"/>
                  <wp:effectExtent l="0" t="0" r="1905" b="0"/>
                  <wp:docPr id="36" name="Рисунок 36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E92857" w:rsidRPr="00C43456" w:rsidRDefault="00E92857" w:rsidP="00E92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E92857" w:rsidRDefault="00E92857" w:rsidP="00E92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E92857" w:rsidRPr="00C43456" w:rsidRDefault="00E92857" w:rsidP="00E92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E92857" w:rsidRPr="00C43456" w:rsidRDefault="00E92857" w:rsidP="00E928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E92857" w:rsidRPr="00E92857" w:rsidRDefault="00E92857" w:rsidP="00E92857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</w:t>
            </w:r>
            <w:bookmarkStart w:id="0" w:name="_GoBack"/>
            <w:bookmarkEnd w:id="0"/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пеху»</w:t>
            </w:r>
          </w:p>
          <w:p w:rsidR="00E92857" w:rsidRDefault="00E92857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E92857" w:rsidRDefault="00E92857" w:rsidP="00E92857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40E1C8C" wp14:editId="4C69F203">
                  <wp:extent cx="1423686" cy="1453047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Pr="00BD02DF" w:rsidRDefault="004213E1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D02DF"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ПРОГРАММА НАСТАВНИЧЕСТВА </w:t>
      </w:r>
    </w:p>
    <w:p w:rsidR="004213E1" w:rsidRDefault="004213E1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«</w:t>
      </w:r>
      <w:r w:rsidR="00FB15D9">
        <w:rPr>
          <w:rFonts w:ascii="Times New Roman" w:hAnsi="Times New Roman" w:cs="Times New Roman"/>
          <w:b/>
          <w:sz w:val="48"/>
          <w:szCs w:val="48"/>
          <w:lang w:eastAsia="en-US"/>
        </w:rPr>
        <w:t>Будущий предприниматель</w:t>
      </w:r>
      <w:r w:rsidR="009D0AD1" w:rsidRPr="003A3C02">
        <w:rPr>
          <w:rFonts w:ascii="Times New Roman" w:hAnsi="Times New Roman" w:cs="Times New Roman"/>
          <w:b/>
          <w:sz w:val="48"/>
          <w:szCs w:val="48"/>
          <w:lang w:eastAsia="en-US"/>
        </w:rPr>
        <w:t>»</w:t>
      </w:r>
    </w:p>
    <w:p w:rsidR="00E92857" w:rsidRDefault="00E92857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>(для общеобразовательных организаций)</w:t>
      </w:r>
    </w:p>
    <w:p w:rsidR="00E92857" w:rsidRPr="003A3C02" w:rsidRDefault="00E92857" w:rsidP="008E22DD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B34978" w:rsidRPr="003A3C02" w:rsidRDefault="00B34978" w:rsidP="00D3647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 w:rsidR="001660C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практико</w:t>
      </w:r>
      <w:r w:rsidR="006E120F"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 w:rsidR="003A3C02"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ориентированное наставничество</w:t>
      </w:r>
    </w:p>
    <w:p w:rsidR="00B34978" w:rsidRDefault="001C09C5" w:rsidP="008E22DD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 w:rsidR="00147F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работодатель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9685E"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E120F"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ученик</w:t>
      </w:r>
    </w:p>
    <w:p w:rsidR="009550B1" w:rsidRPr="009550B1" w:rsidRDefault="009550B1" w:rsidP="008E22DD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 w:rsidR="003749F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коллега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="003749F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молодой коллега</w:t>
      </w: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B3C0F" w:rsidRDefault="006B3C0F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50DE" w:rsidRDefault="00D750DE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50DE" w:rsidRDefault="00D750DE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50DE" w:rsidRDefault="00D750DE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50B1" w:rsidRDefault="009550B1" w:rsidP="009550B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</w:t>
      </w:r>
      <w:r w:rsidR="00E92857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 xml:space="preserve"> год</w:t>
      </w:r>
    </w:p>
    <w:p w:rsidR="00E92857" w:rsidRPr="00B04EEB" w:rsidRDefault="00E92857" w:rsidP="009550B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9550B1" w:rsidRPr="009550B1" w:rsidRDefault="009550B1" w:rsidP="009550B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 xml:space="preserve">Программа наставничества </w:t>
      </w:r>
      <w:r w:rsidRPr="00FB15D9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«</w:t>
      </w:r>
      <w:r w:rsidR="00FB15D9" w:rsidRPr="00FB15D9">
        <w:rPr>
          <w:rFonts w:ascii="Times New Roman" w:hAnsi="Times New Roman" w:cs="Times New Roman"/>
          <w:sz w:val="28"/>
          <w:szCs w:val="28"/>
          <w:lang w:eastAsia="en-US"/>
        </w:rPr>
        <w:t>Будущий предприниматель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761F81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</w:t>
      </w:r>
      <w:proofErr w:type="spellStart"/>
      <w:r w:rsidR="00761F81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Минпросвещения</w:t>
      </w:r>
      <w:proofErr w:type="spellEnd"/>
      <w:r w:rsidR="00761F81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:rsidR="009550B1" w:rsidRPr="009550B1" w:rsidRDefault="009550B1" w:rsidP="009550B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AD5419" w:rsidRPr="003C5866" w:rsidRDefault="009550B1" w:rsidP="009550B1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AD5419" w:rsidRPr="00AD5419" w:rsidRDefault="00AD5419" w:rsidP="00AD541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4978" w:rsidRDefault="00B34978" w:rsidP="00AD5419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213E1" w:rsidRDefault="00B34978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F42B1A" w:rsidRPr="002175A5" w:rsidRDefault="00F42B1A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ПРОГРАММ</w:t>
      </w:r>
      <w:r w:rsidR="007241FC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НАСТАВНИЧЕСТВА </w:t>
      </w:r>
    </w:p>
    <w:p w:rsidR="007241FC" w:rsidRPr="00FB15D9" w:rsidRDefault="00637694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15D9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FB15D9" w:rsidRPr="00FB15D9">
        <w:rPr>
          <w:rFonts w:ascii="Times New Roman" w:hAnsi="Times New Roman" w:cs="Times New Roman"/>
          <w:b/>
          <w:sz w:val="28"/>
          <w:szCs w:val="28"/>
          <w:lang w:eastAsia="en-US"/>
        </w:rPr>
        <w:t>Будущий предприниматель</w:t>
      </w:r>
      <w:r w:rsidRPr="00FB15D9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637694" w:rsidRPr="002175A5" w:rsidRDefault="00637694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54"/>
        <w:gridCol w:w="2431"/>
        <w:gridCol w:w="3355"/>
        <w:gridCol w:w="2127"/>
        <w:gridCol w:w="6321"/>
      </w:tblGrid>
      <w:tr w:rsidR="00F42B1A" w:rsidRPr="002175A5" w:rsidTr="006A4F0C">
        <w:trPr>
          <w:trHeight w:val="963"/>
        </w:trPr>
        <w:tc>
          <w:tcPr>
            <w:tcW w:w="375" w:type="pct"/>
          </w:tcPr>
          <w:p w:rsidR="00001D49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</w:tcPr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3"/>
          </w:tcPr>
          <w:p w:rsidR="00F42B1A" w:rsidRPr="002175A5" w:rsidRDefault="00AD7FA2" w:rsidP="00AA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F42B1A"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B1A" w:rsidRPr="002175A5" w:rsidTr="006A4F0C">
        <w:trPr>
          <w:trHeight w:val="316"/>
        </w:trPr>
        <w:tc>
          <w:tcPr>
            <w:tcW w:w="375" w:type="pct"/>
          </w:tcPr>
          <w:p w:rsidR="00F42B1A" w:rsidRPr="002175A5" w:rsidRDefault="00A246A3" w:rsidP="004639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4"/>
          </w:tcPr>
          <w:p w:rsidR="00F42B1A" w:rsidRPr="002175A5" w:rsidRDefault="00F42B1A" w:rsidP="004639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F42B1A" w:rsidRPr="008E22DD" w:rsidTr="006A4F0C">
        <w:tc>
          <w:tcPr>
            <w:tcW w:w="375" w:type="pct"/>
          </w:tcPr>
          <w:p w:rsidR="00F42B1A" w:rsidRPr="002175A5" w:rsidRDefault="00F42B1A" w:rsidP="00A2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</w:tcPr>
          <w:p w:rsidR="00F42B1A" w:rsidRPr="002175A5" w:rsidRDefault="00F42B1A" w:rsidP="00A2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3"/>
          </w:tcPr>
          <w:p w:rsidR="00B53079" w:rsidRPr="001E1315" w:rsidRDefault="00B53079" w:rsidP="00B53079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1.Описание общей ситуации в контексте программы наставничества</w:t>
            </w:r>
          </w:p>
          <w:p w:rsidR="00147FD0" w:rsidRPr="001E1315" w:rsidRDefault="00147FD0" w:rsidP="00147FD0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Экономическое образование в школах сегодня является неотъемлемой и важной частью среднего образования. Взаимосвязь экономики с другими предметными областями позволяет создать адекватное представление об окружающем мире, сформировать личность учащегося как всестороннего образованного человека и гражданина.</w:t>
            </w:r>
          </w:p>
          <w:p w:rsidR="00147FD0" w:rsidRPr="001E1315" w:rsidRDefault="00147FD0" w:rsidP="00147FD0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Предприимчивый подход является залогом успеха в самореализации личности. Все люди рождаются с творческими способностями, естественной любознательностью и изобретательностью, поэтому так важно помочь учащимся выявить эти способности еще в школе, стать им творческими личностями.</w:t>
            </w:r>
          </w:p>
          <w:p w:rsidR="00B53079" w:rsidRPr="001E1315" w:rsidRDefault="00B53079" w:rsidP="00147FD0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2.Предпосылки внедрения программы наставничества</w:t>
            </w:r>
          </w:p>
          <w:p w:rsidR="000F12DB" w:rsidRPr="001E1315" w:rsidRDefault="000F12DB" w:rsidP="000F12DB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Одним из наиболее эффективных путей достижения этого является обучение через предпринимательство. Эта модель позволяет учащимся получить серьезный опыт и практические навыки в области бизнеса и предпринимательства. Обучение через предпринимательство достигает максимальной эффективности тогда, когда школа взаимодействует с бизнесом и сообществом, давая учащимся творческие задачи, в которых они могли бы использовать свои школьные знания в ситуации реальной жизни. Сегодня такое взаимодействие школы, бизнеса, сообщества в процессе обучения актуально.</w:t>
            </w:r>
          </w:p>
          <w:p w:rsidR="000F12DB" w:rsidRPr="001E1315" w:rsidRDefault="000F12DB" w:rsidP="000F12DB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связи с этим необходимость реализации программы наставничества «Обучение школьников через предпринимательство» становится актуальной. Данная программа вписывается в концепцию региона и выступает реальным средством «погружения» учащихся в социальные и экономические проблемы.</w:t>
            </w:r>
          </w:p>
          <w:p w:rsidR="00B53079" w:rsidRPr="001E1315" w:rsidRDefault="00B53079" w:rsidP="00D53868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13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3.Современное состояние проблемы</w:t>
            </w:r>
          </w:p>
          <w:p w:rsidR="00B53079" w:rsidRPr="00FE750B" w:rsidRDefault="001E1315" w:rsidP="00FB15D9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1E13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настоящее время обучение учащихся экономике, навыкам бизнеса и предпринимательства в школе происходит преимущественно на уроках основ экономики и предпринимательства, а также через различные формы внеурочной деятельности. Однако </w:t>
            </w:r>
            <w:r w:rsidRPr="001E13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формирование предприимчивости предполагает организацию такого типа учебного процесса, который был бы ориентирован на становление и развитие в молодых людях </w:t>
            </w:r>
            <w:r w:rsidR="00FB15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гибких навыков (</w:t>
            </w:r>
            <w:r w:rsidR="000F73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целеполагание, умение принимать решение, непрерывное обучение, эффективная коммуникация, тайм-менеджмент, эмоциональный интеллект, критическое и креативное мышление</w:t>
            </w:r>
            <w:r w:rsidR="00FB15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0F73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A17A2" w:rsidRPr="008E22DD" w:rsidTr="006A4F0C">
        <w:tc>
          <w:tcPr>
            <w:tcW w:w="375" w:type="pct"/>
          </w:tcPr>
          <w:p w:rsidR="00DA17A2" w:rsidRPr="002175A5" w:rsidRDefault="00DA17A2" w:rsidP="00DA1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90" w:type="pct"/>
          </w:tcPr>
          <w:p w:rsidR="00DA17A2" w:rsidRPr="002175A5" w:rsidRDefault="00DA17A2" w:rsidP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  и задачи программы наставничества</w:t>
            </w:r>
          </w:p>
        </w:tc>
        <w:tc>
          <w:tcPr>
            <w:tcW w:w="3835" w:type="pct"/>
            <w:gridSpan w:val="3"/>
          </w:tcPr>
          <w:p w:rsidR="00147FD0" w:rsidRPr="0092718D" w:rsidRDefault="00DA17A2" w:rsidP="0092718D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1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 программы </w:t>
            </w:r>
            <w:r w:rsidR="007956BB" w:rsidRPr="009271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927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7340" w:rsidRPr="00927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предпринимательских навыков </w:t>
            </w:r>
            <w:r w:rsidR="0092718D" w:rsidRPr="00927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(повышение предприимчивости) у обучающихся</w:t>
            </w:r>
            <w:r w:rsidR="000F7340" w:rsidRPr="00927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 взаимодействии наставника и наставляемого (форма «работодатель – ученик») при выполнении проектов. </w:t>
            </w:r>
          </w:p>
          <w:p w:rsidR="009550B1" w:rsidRPr="00147FD0" w:rsidRDefault="00192D99" w:rsidP="001D79FF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7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задачи программы</w:t>
            </w:r>
            <w:r w:rsidR="001D79FF" w:rsidRPr="00147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147FD0" w:rsidRPr="00147FD0" w:rsidRDefault="00147FD0" w:rsidP="005002D1">
            <w:pPr>
              <w:pStyle w:val="a4"/>
              <w:numPr>
                <w:ilvl w:val="0"/>
                <w:numId w:val="29"/>
              </w:numPr>
              <w:tabs>
                <w:tab w:val="left" w:pos="836"/>
                <w:tab w:val="left" w:pos="118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обучение школьников на базе реальной действительности, обеспечивая единство теории и практики;</w:t>
            </w:r>
          </w:p>
          <w:p w:rsidR="00147FD0" w:rsidRPr="00125983" w:rsidRDefault="00147FD0" w:rsidP="005002D1">
            <w:pPr>
              <w:pStyle w:val="a4"/>
              <w:numPr>
                <w:ilvl w:val="0"/>
                <w:numId w:val="29"/>
              </w:numPr>
              <w:tabs>
                <w:tab w:val="left" w:pos="836"/>
                <w:tab w:val="left" w:pos="118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25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у обучающихся компетенций, которые требуются обществу</w:t>
            </w:r>
            <w:r w:rsidR="00125983" w:rsidRPr="00125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(готовность к саморазвитию и самообразованию; к анализу, проектированию, организации деятельности, рефлексии изменений, способов взаимовыгодного сотрудничества, способов реализации собственного лидерского потенциала; 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      </w:r>
            <w:r w:rsidR="00A73AEF" w:rsidRPr="00125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125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147FD0" w:rsidRDefault="00147FD0" w:rsidP="005002D1">
            <w:pPr>
              <w:pStyle w:val="a4"/>
              <w:numPr>
                <w:ilvl w:val="0"/>
                <w:numId w:val="29"/>
              </w:numPr>
              <w:tabs>
                <w:tab w:val="left" w:pos="836"/>
                <w:tab w:val="left" w:pos="118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становление и развитие активной и ответственной позиции ученика, самостоятельности в решении проблем;</w:t>
            </w:r>
          </w:p>
          <w:p w:rsidR="005E6177" w:rsidRPr="00147FD0" w:rsidRDefault="00147FD0" w:rsidP="00147FD0">
            <w:pPr>
              <w:pStyle w:val="a4"/>
              <w:numPr>
                <w:ilvl w:val="0"/>
                <w:numId w:val="29"/>
              </w:numPr>
              <w:tabs>
                <w:tab w:val="left" w:pos="836"/>
                <w:tab w:val="left" w:pos="1185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ус</w:t>
            </w: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тановление тесного взаимодействия школы, бизнеса, сообщества, обеспечивающее сознательное овладение учащимися базовыми навыками, целостным видением, социальной компетентностью, предпринимательским подходом к жизни, способностью к учёбе, готовностью успешно трудиться на благо своего региона, своей страны.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3"/>
          </w:tcPr>
          <w:p w:rsidR="0030309D" w:rsidRPr="00FE750B" w:rsidRDefault="0030309D" w:rsidP="001E1315">
            <w:pPr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F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 реализации</w:t>
            </w:r>
            <w:r w:rsidR="001133FD" w:rsidRPr="00147F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</w:t>
            </w:r>
            <w:r w:rsidR="00DE0A1C" w:rsidRPr="00147F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– </w:t>
            </w:r>
            <w:r w:rsidR="00147FD0" w:rsidRPr="00147F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2021-202</w:t>
            </w:r>
            <w:r w:rsidR="001E13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  <w:r w:rsidR="00DE0A1C" w:rsidRPr="00147F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</w:t>
            </w:r>
            <w:r w:rsidR="00147FD0" w:rsidRPr="00147F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</w:t>
            </w:r>
            <w:r w:rsidR="00DE0A1C" w:rsidRPr="00147F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0309D" w:rsidRPr="008E22DD" w:rsidTr="00E139C8">
        <w:tc>
          <w:tcPr>
            <w:tcW w:w="375" w:type="pct"/>
          </w:tcPr>
          <w:p w:rsidR="0030309D" w:rsidRDefault="0053202F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3"/>
            <w:shd w:val="clear" w:color="auto" w:fill="auto"/>
          </w:tcPr>
          <w:p w:rsidR="0053202F" w:rsidRPr="00147FD0" w:rsidRDefault="0053202F" w:rsidP="0053202F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7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Программа соотнесена со следующими организационно-распорядительными документами:</w:t>
            </w:r>
          </w:p>
          <w:p w:rsidR="00177DE7" w:rsidRPr="00147FD0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177DE7" w:rsidRPr="00147FD0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Методические рекомендации для проектных педагогических команд по разработке </w:t>
            </w: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программ наставничества в образовательных организациях.</w:t>
            </w:r>
          </w:p>
          <w:p w:rsidR="00177DE7" w:rsidRPr="00147FD0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Программа развития ОО.</w:t>
            </w:r>
          </w:p>
          <w:p w:rsidR="00177DE7" w:rsidRPr="00147FD0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7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Положение о наставничестве ОО.</w:t>
            </w:r>
          </w:p>
          <w:p w:rsidR="005E6177" w:rsidRPr="00FE750B" w:rsidRDefault="00C76CC1" w:rsidP="00C76CC1">
            <w:pPr>
              <w:pStyle w:val="a4"/>
              <w:tabs>
                <w:tab w:val="left" w:pos="1112"/>
                <w:tab w:val="left" w:pos="1200"/>
              </w:tabs>
              <w:autoSpaceDE w:val="0"/>
              <w:autoSpaceDN w:val="0"/>
              <w:ind w:left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="005E617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…..</w:t>
            </w:r>
          </w:p>
        </w:tc>
      </w:tr>
      <w:tr w:rsidR="0030309D" w:rsidRPr="008E22DD" w:rsidTr="00736F91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835" w:type="pct"/>
            <w:gridSpan w:val="3"/>
            <w:shd w:val="clear" w:color="auto" w:fill="auto"/>
          </w:tcPr>
          <w:p w:rsidR="002B1A75" w:rsidRPr="003749F7" w:rsidRDefault="003C780C" w:rsidP="00823AED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При реализации программы</w:t>
            </w:r>
            <w:r w:rsidR="00B17F6E" w:rsidRPr="003749F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применяется форма «работодатель – ученик»</w:t>
            </w:r>
            <w:r w:rsid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которая п</w:t>
            </w:r>
            <w:r w:rsidR="000F12DB" w:rsidRP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редполагает взаимодействие обучающегося старших классов (ученик) и представителя регионального предприятия (организации</w:t>
            </w:r>
            <w:r w:rsidR="00823AE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-</w:t>
            </w:r>
            <w:r w:rsidR="000F12DB" w:rsidRP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профессионала), при</w:t>
            </w:r>
            <w:r w:rsid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12DB" w:rsidRP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котором наставник активизирует профессиональный и личностный потенциал</w:t>
            </w:r>
            <w:r w:rsid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12DB" w:rsidRP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наставляемого, усиливает его мотивацию к учебе и самореализации</w:t>
            </w:r>
            <w:r w:rsidR="000F12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2B1A75" w:rsidRPr="002B1A75" w:rsidRDefault="000F09DA" w:rsidP="000F09DA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Задания учащимися будут выполнятся в сотрудничестве с компаниями-менторами, местными сообществами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таким образом т</w:t>
            </w: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ехнологии менторства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будет способствовать а</w:t>
            </w:r>
            <w:r w:rsidR="002B1A75" w:rsidRPr="002B1A7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ктивн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ой</w:t>
            </w:r>
            <w:r w:rsidR="002B1A75" w:rsidRPr="002B1A7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 ответственн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ой</w:t>
            </w:r>
            <w:r w:rsidR="002B1A75" w:rsidRPr="002B1A7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позици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="002B1A75" w:rsidRPr="002B1A7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ученика, самостоятельност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="002B1A75" w:rsidRPr="002B1A7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решении 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позволит устранить</w:t>
            </w:r>
            <w:r w:rsidR="000F734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образовательные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(</w:t>
            </w: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несформированность навыков самостоятельной работы, неумение работать с информацией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 и</w:t>
            </w: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социальные дефициты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(</w:t>
            </w: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способность к общению, к ориентации, затруднения в установлении конструктивных взаимоотношений со сверстниками, педагогами, недостаточный уровень сформированности необходимых социальных и коммуникативных навыков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).</w:t>
            </w:r>
          </w:p>
          <w:p w:rsidR="003749F7" w:rsidRPr="003749F7" w:rsidRDefault="003749F7" w:rsidP="003749F7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школьников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через предпринимательство направлено на развитие деловых качеств, приверженности делу и умения работать в команде,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совершенствование способностей, в которых заинтересованы сегодняшние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работодатели. Помимо этого, в процессе такого обучения ученики приобретают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понимание бизнеса, которое со временем позволит им начать свое собственное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дело.</w:t>
            </w:r>
          </w:p>
          <w:p w:rsidR="003749F7" w:rsidRPr="003749F7" w:rsidRDefault="00823AED" w:rsidP="003749F7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Программа 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72DAC" w:rsidRPr="00972DAC">
              <w:rPr>
                <w:rFonts w:ascii="Times New Roman" w:hAnsi="Times New Roman" w:cs="Times New Roman"/>
                <w:sz w:val="28"/>
                <w:szCs w:val="28"/>
              </w:rPr>
              <w:t>Будущий предприниматель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построен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так, чтобы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предоставить учащимся возможность развить в себе </w:t>
            </w:r>
            <w:r w:rsidR="000F12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предпринимательский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подход. В реализации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 используется потенциал предметов и учебных курсов, которые входят в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традиционную школьную систему. В то же время процесс обучения кардинально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749F7"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отличается от традиционного.</w:t>
            </w:r>
          </w:p>
          <w:p w:rsidR="003749F7" w:rsidRPr="003749F7" w:rsidRDefault="003749F7" w:rsidP="003749F7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Основной принцип – стимулировать учащихся к самостоятельной работе,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выполняя проекты, предполагающие взаимодействие с реальными фирмами,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предприятиями.</w:t>
            </w:r>
          </w:p>
          <w:p w:rsidR="003749F7" w:rsidRPr="003749F7" w:rsidRDefault="003749F7" w:rsidP="003749F7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Реальные компании становятся «наставниками» для групп учеников на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срок в </w:t>
            </w:r>
            <w:r w:rsidR="000F12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года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Регулярные контакты с компаниями-менторами на протяжении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этого периода становятся стержнем обучения, позволяя учащимся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соотносить теорию и практику и, благодаря этому, понять, для чего им нужны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знания, получаемые в школе.</w:t>
            </w:r>
          </w:p>
          <w:p w:rsidR="003749F7" w:rsidRPr="003749F7" w:rsidRDefault="003749F7" w:rsidP="003749F7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Регулярное общение с компанией требует от учеников умения брать на себя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ответственность, планировать свое время и работать с другими людьми, так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интересующие его вопросы, чтобы не было «не приятия» этих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у компании. Все это позволяет им осознать значение этих важных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навыков и лучше узнать самих себя. В основе обучения через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предпринимательство лежит разработка учащимися серии проектов, применяя</w:t>
            </w:r>
            <w:r w:rsidR="00C76C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749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проектные методы. Такой подход требует от учителя новой для него роли.</w:t>
            </w:r>
          </w:p>
          <w:p w:rsidR="00B010C1" w:rsidRPr="000F09DA" w:rsidRDefault="00B010C1" w:rsidP="00C76CC1">
            <w:pPr>
              <w:tabs>
                <w:tab w:val="left" w:pos="112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Содержанием деятельности наставника является:</w:t>
            </w:r>
          </w:p>
          <w:p w:rsidR="00B010C1" w:rsidRPr="000F09DA" w:rsidRDefault="00B010C1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раскрытие потенциальных личностных качеств у учащихся;</w:t>
            </w:r>
          </w:p>
          <w:p w:rsidR="00B010C1" w:rsidRPr="000F09DA" w:rsidRDefault="00B010C1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активизация практической работы</w:t>
            </w:r>
            <w:r w:rsidR="00C81FD4"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B010C1" w:rsidRPr="000F09DA" w:rsidRDefault="00B010C1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навыка</w:t>
            </w:r>
            <w:r w:rsidR="00C81FD4"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межличностного общения</w:t>
            </w:r>
            <w:r w:rsidRPr="000F09D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010C1" w:rsidRPr="00797830" w:rsidRDefault="00B010C1" w:rsidP="00C76CC1">
            <w:pPr>
              <w:tabs>
                <w:tab w:val="left" w:pos="112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При взаимодействии наставляемого и наставника будут использоваться следующие формы контактов:</w:t>
            </w:r>
          </w:p>
          <w:p w:rsidR="00B010C1" w:rsidRPr="00797830" w:rsidRDefault="00B010C1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прямое – </w:t>
            </w:r>
            <w:r w:rsidR="00797830"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непосредственный контакт с наставляемым, общение с ним в неформальной обстановке</w:t>
            </w: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797830" w:rsidRPr="00797830" w:rsidRDefault="00797830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индивидуальное – закрепление за наставляемым одного наставника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B010C1" w:rsidRPr="00797830" w:rsidRDefault="00B010C1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открытое – двустороннее взаимодействие наставника и наставляемого. </w:t>
            </w:r>
          </w:p>
          <w:p w:rsidR="00B010C1" w:rsidRPr="001660CC" w:rsidRDefault="00B010C1" w:rsidP="00C76CC1">
            <w:pPr>
              <w:tabs>
                <w:tab w:val="left" w:pos="112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60C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797830" w:rsidRPr="00797830" w:rsidRDefault="00B010C1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="00797830"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 расскажу, ты послушай»;</w:t>
            </w:r>
          </w:p>
          <w:p w:rsidR="00797830" w:rsidRPr="00797830" w:rsidRDefault="00797830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«Я покажу, ты посмотри»;</w:t>
            </w:r>
          </w:p>
          <w:p w:rsidR="00797830" w:rsidRPr="00797830" w:rsidRDefault="00797830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«Сделаем вместе»;</w:t>
            </w:r>
          </w:p>
          <w:p w:rsidR="00797830" w:rsidRDefault="00797830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«Сделай сам, я подскажу»;</w:t>
            </w:r>
          </w:p>
          <w:p w:rsidR="00B17F6E" w:rsidRPr="00797830" w:rsidRDefault="00797830" w:rsidP="00C76CC1">
            <w:pPr>
              <w:pStyle w:val="a4"/>
              <w:numPr>
                <w:ilvl w:val="0"/>
                <w:numId w:val="30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Pr="0079783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Сделай сам, расскажи, что сделал».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46393E" w:rsidRDefault="0030309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90" w:type="pct"/>
          </w:tcPr>
          <w:p w:rsidR="0030309D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3"/>
          </w:tcPr>
          <w:p w:rsidR="0030309D" w:rsidRPr="00FE750B" w:rsidRDefault="0030309D" w:rsidP="0030309D">
            <w:pPr>
              <w:pStyle w:val="a4"/>
              <w:ind w:left="5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66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программы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3"/>
          </w:tcPr>
          <w:p w:rsidR="00583631" w:rsidRPr="00FE750B" w:rsidRDefault="00583631" w:rsidP="005836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Участники Программы: куратор, руководитель, наставник, наставляемый.</w:t>
            </w:r>
          </w:p>
          <w:p w:rsidR="00583631" w:rsidRPr="00FE750B" w:rsidRDefault="00583631" w:rsidP="00583631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FE750B">
              <w:rPr>
                <w:rStyle w:val="22"/>
                <w:i w:val="0"/>
                <w:color w:val="000000"/>
              </w:rPr>
              <w:t>Куратор</w:t>
            </w:r>
            <w:r w:rsidRPr="00FE750B">
              <w:rPr>
                <w:rStyle w:val="2"/>
                <w:color w:val="000000"/>
              </w:rPr>
              <w:t xml:space="preserve"> –</w:t>
            </w:r>
            <w:r w:rsidR="00C81FD4" w:rsidRPr="00FE750B">
              <w:t xml:space="preserve"> </w:t>
            </w:r>
            <w:r w:rsidR="00C81FD4" w:rsidRPr="00FE750B">
              <w:rPr>
                <w:rStyle w:val="2"/>
                <w:color w:val="000000"/>
              </w:rPr>
              <w:t>заместитель директора или</w:t>
            </w:r>
            <w:r w:rsidR="00972DAC">
              <w:rPr>
                <w:rStyle w:val="2"/>
                <w:color w:val="000000"/>
              </w:rPr>
              <w:t xml:space="preserve"> иное должностное лицо</w:t>
            </w:r>
            <w:r w:rsidRPr="00FE750B">
              <w:rPr>
                <w:rStyle w:val="2"/>
                <w:color w:val="000000"/>
              </w:rPr>
              <w:t>, которы</w:t>
            </w:r>
            <w:r w:rsidR="00972DAC">
              <w:rPr>
                <w:rStyle w:val="2"/>
                <w:color w:val="000000"/>
              </w:rPr>
              <w:t>е</w:t>
            </w:r>
            <w:r w:rsidRPr="00FE750B">
              <w:rPr>
                <w:rStyle w:val="2"/>
                <w:color w:val="000000"/>
              </w:rPr>
              <w:t xml:space="preserve"> осуществля</w:t>
            </w:r>
            <w:r w:rsidR="00972DAC">
              <w:rPr>
                <w:rStyle w:val="2"/>
                <w:color w:val="000000"/>
              </w:rPr>
              <w:t>ю</w:t>
            </w:r>
            <w:r w:rsidRPr="00FE750B">
              <w:rPr>
                <w:rStyle w:val="2"/>
                <w:color w:val="000000"/>
              </w:rPr>
              <w:t>т контроль за реализацией программ наставничества.</w:t>
            </w:r>
          </w:p>
          <w:p w:rsidR="00583631" w:rsidRPr="00FE750B" w:rsidRDefault="00583631" w:rsidP="00B46EF9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FE750B">
              <w:rPr>
                <w:rStyle w:val="2"/>
                <w:b/>
                <w:color w:val="000000"/>
              </w:rPr>
              <w:t>Руководитель</w:t>
            </w:r>
            <w:r w:rsidRPr="00FE750B">
              <w:rPr>
                <w:rStyle w:val="2"/>
                <w:color w:val="000000"/>
              </w:rPr>
              <w:t xml:space="preserve"> программы наставничества – </w:t>
            </w:r>
            <w:r w:rsidR="005D023E" w:rsidRPr="00FE750B">
              <w:rPr>
                <w:rStyle w:val="2"/>
                <w:color w:val="000000"/>
              </w:rPr>
              <w:t>педагог</w:t>
            </w:r>
            <w:r w:rsidR="00C81FD4" w:rsidRPr="00FE750B">
              <w:rPr>
                <w:rStyle w:val="2"/>
                <w:color w:val="000000"/>
              </w:rPr>
              <w:t>,</w:t>
            </w:r>
            <w:r w:rsidRPr="00FE750B">
              <w:rPr>
                <w:rStyle w:val="2"/>
                <w:color w:val="000000"/>
              </w:rPr>
              <w:t xml:space="preserve"> </w:t>
            </w:r>
            <w:r w:rsidR="00C81FD4" w:rsidRPr="00FE750B">
              <w:t>осуществляющий организацию и проведение программы наставничества</w:t>
            </w:r>
            <w:r w:rsidRPr="00FE750B">
              <w:t>.</w:t>
            </w:r>
          </w:p>
          <w:p w:rsidR="00583631" w:rsidRPr="00FE750B" w:rsidRDefault="00583631" w:rsidP="00C81FD4">
            <w:pPr>
              <w:pStyle w:val="21"/>
              <w:tabs>
                <w:tab w:val="left" w:pos="1101"/>
              </w:tabs>
              <w:spacing w:line="240" w:lineRule="auto"/>
              <w:ind w:firstLine="709"/>
              <w:rPr>
                <w:rStyle w:val="2"/>
                <w:color w:val="000000"/>
              </w:rPr>
            </w:pPr>
            <w:r w:rsidRPr="00FE750B">
              <w:rPr>
                <w:rStyle w:val="22"/>
                <w:i w:val="0"/>
                <w:color w:val="000000"/>
              </w:rPr>
              <w:t>Наставник</w:t>
            </w:r>
            <w:r w:rsidRPr="00FE750B">
              <w:rPr>
                <w:rStyle w:val="2"/>
                <w:i/>
                <w:color w:val="000000"/>
              </w:rPr>
              <w:t xml:space="preserve"> </w:t>
            </w:r>
            <w:r w:rsidR="003F0358" w:rsidRPr="00FE750B">
              <w:rPr>
                <w:rStyle w:val="2"/>
                <w:color w:val="000000"/>
              </w:rPr>
              <w:t>–</w:t>
            </w:r>
            <w:r w:rsidR="00F81D88" w:rsidRPr="000F12DB">
              <w:rPr>
                <w:lang w:eastAsia="ru-RU"/>
              </w:rPr>
              <w:t xml:space="preserve"> представител</w:t>
            </w:r>
            <w:r w:rsidR="00F81D88">
              <w:rPr>
                <w:lang w:eastAsia="ru-RU"/>
              </w:rPr>
              <w:t>ь</w:t>
            </w:r>
            <w:r w:rsidR="00F81D88" w:rsidRPr="000F12DB">
              <w:rPr>
                <w:lang w:eastAsia="ru-RU"/>
              </w:rPr>
              <w:t xml:space="preserve"> регионального предприятия (организации</w:t>
            </w:r>
            <w:r w:rsidR="00F81D88">
              <w:rPr>
                <w:lang w:eastAsia="ru-RU"/>
              </w:rPr>
              <w:t xml:space="preserve"> -</w:t>
            </w:r>
            <w:r w:rsidR="00F81D88" w:rsidRPr="000F12DB">
              <w:rPr>
                <w:lang w:eastAsia="ru-RU"/>
              </w:rPr>
              <w:t>профессионала)</w:t>
            </w:r>
            <w:r w:rsidR="00F81D88">
              <w:rPr>
                <w:lang w:eastAsia="ru-RU"/>
              </w:rPr>
              <w:t>.</w:t>
            </w:r>
            <w:r w:rsidR="00B46EF9" w:rsidRPr="00FE750B">
              <w:rPr>
                <w:rStyle w:val="2"/>
                <w:color w:val="000000"/>
              </w:rPr>
              <w:t xml:space="preserve"> </w:t>
            </w:r>
          </w:p>
          <w:p w:rsidR="00C81FD4" w:rsidRPr="00FE750B" w:rsidRDefault="00C81FD4" w:rsidP="00C81FD4">
            <w:pPr>
              <w:pStyle w:val="21"/>
              <w:tabs>
                <w:tab w:val="left" w:pos="1101"/>
              </w:tabs>
              <w:spacing w:line="240" w:lineRule="auto"/>
              <w:ind w:firstLine="709"/>
              <w:rPr>
                <w:rStyle w:val="2"/>
                <w:b/>
                <w:color w:val="000000"/>
              </w:rPr>
            </w:pPr>
            <w:r w:rsidRPr="00FE750B">
              <w:rPr>
                <w:rStyle w:val="2"/>
                <w:b/>
                <w:color w:val="000000"/>
              </w:rPr>
              <w:t>Наставник должен обладать следующими качествами: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 xml:space="preserve">Гибкость мышления – умение быстро оценивать ситуацию, быстро обдумывать и </w:t>
            </w:r>
            <w:r w:rsidRPr="00FE750B">
              <w:rPr>
                <w:rStyle w:val="2"/>
                <w:color w:val="000000"/>
              </w:rPr>
              <w:lastRenderedPageBreak/>
              <w:t>принимать необходимые решения, легко переключаться одного способа действий на другой.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>Критичность мышления –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>Коммуникативные способности –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>Рефлексивность – способность к осмыслению собственной деятельности.</w:t>
            </w:r>
          </w:p>
          <w:p w:rsidR="00C81FD4" w:rsidRPr="00FE750B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0309D" w:rsidRPr="00FE750B" w:rsidRDefault="0030309D" w:rsidP="00C81FD4">
            <w:pPr>
              <w:tabs>
                <w:tab w:val="left" w:pos="120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наставника: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коммуникативной сферы </w:t>
            </w:r>
            <w:r w:rsidR="00C81FD4" w:rsidRPr="00FE750B">
              <w:rPr>
                <w:rFonts w:ascii="Times New Roman" w:hAnsi="Times New Roman" w:cs="Times New Roman"/>
                <w:sz w:val="28"/>
                <w:szCs w:val="28"/>
              </w:rPr>
              <w:t>участников программы</w:t>
            </w:r>
            <w:r w:rsidR="00736F91" w:rsidRPr="00FE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сформированности </w:t>
            </w:r>
            <w:r w:rsidR="00C81FD4" w:rsidRPr="00FE750B">
              <w:rPr>
                <w:rFonts w:ascii="Times New Roman" w:hAnsi="Times New Roman" w:cs="Times New Roman"/>
                <w:sz w:val="28"/>
                <w:szCs w:val="28"/>
              </w:rPr>
              <w:t>метакомпетенций участников программы</w:t>
            </w: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0309D" w:rsidRPr="00FE750B" w:rsidRDefault="00C81FD4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309D" w:rsidRPr="00FE750B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психологических условий освоения деятельности </w:t>
            </w:r>
            <w:r w:rsidR="00736F91" w:rsidRPr="00FE750B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r w:rsidR="0030309D" w:rsidRPr="00FE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знаний, умений и навыков </w:t>
            </w:r>
            <w:r w:rsidR="00C81FD4" w:rsidRPr="00FE750B">
              <w:rPr>
                <w:rFonts w:ascii="Times New Roman" w:hAnsi="Times New Roman" w:cs="Times New Roman"/>
                <w:sz w:val="28"/>
                <w:szCs w:val="28"/>
              </w:rPr>
              <w:t>участников программы</w:t>
            </w: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Оказание ситуативной помощи в выполняемой деятельности;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образцов продуктивных приемов деятельности, общения, поведения;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Совместная с сопровождаемым рефлексия личностного роста;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ситуациях затруднений, помощь в преодолении коммуникативных барьеров;</w:t>
            </w:r>
          </w:p>
          <w:p w:rsidR="0030309D" w:rsidRPr="00FE750B" w:rsidRDefault="0030309D" w:rsidP="00C81FD4">
            <w:pPr>
              <w:pStyle w:val="a4"/>
              <w:numPr>
                <w:ilvl w:val="0"/>
                <w:numId w:val="6"/>
              </w:numPr>
              <w:tabs>
                <w:tab w:val="left" w:pos="1134"/>
                <w:tab w:val="left" w:pos="1200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sz w:val="28"/>
                <w:szCs w:val="28"/>
              </w:rPr>
              <w:t>Разрешение проблемных и конфликтных ситуаций</w:t>
            </w:r>
            <w:r w:rsidR="00C81FD4" w:rsidRPr="00FE7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830" w:rsidRPr="003016C0" w:rsidRDefault="0030309D" w:rsidP="0079783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Наставляемый</w:t>
            </w:r>
            <w:r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797830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обучающийся, имеющий задатки</w:t>
            </w:r>
            <w:r w:rsidR="00766BC8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предпринимателя</w:t>
            </w:r>
            <w:r w:rsidR="00797830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способный</w:t>
            </w:r>
            <w:r w:rsidR="00A86AB8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ставить достижимые цели</w:t>
            </w:r>
            <w:r w:rsidR="003016C0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их реализовывать, находиться в ресурсном состоянии</w:t>
            </w:r>
            <w:r w:rsidR="00A86AB8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016C0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проявлять находчивость, изобретательность, осуществлять самообразование, </w:t>
            </w:r>
            <w:r w:rsidR="00797830" w:rsidRPr="00301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эти навыки развиты в недостаточной степени.</w:t>
            </w:r>
          </w:p>
          <w:p w:rsidR="0030309D" w:rsidRPr="00FE750B" w:rsidRDefault="00797830" w:rsidP="00E30971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Наставляемый может иметь следующие затруднения: </w:t>
            </w:r>
            <w:r w:rsidR="00426E5F" w:rsidRP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постановке</w:t>
            </w:r>
            <w:r w:rsid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целей и планировании</w:t>
            </w:r>
            <w:r w:rsidR="00426E5F" w:rsidRP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собственной деятельности, поиске различных вариантов решений поставленных задач, прогнозировании последствий приня</w:t>
            </w:r>
            <w:r w:rsid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тых решений и другие, связанные с адаптационными </w:t>
            </w:r>
            <w:r w:rsidR="00125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возможностями и </w:t>
            </w:r>
            <w:r w:rsid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творческими спос</w:t>
            </w:r>
            <w:r w:rsidR="00125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обностями</w:t>
            </w:r>
            <w:r w:rsidR="00426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личности.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3"/>
          </w:tcPr>
          <w:p w:rsidR="0030309D" w:rsidRPr="00FE750B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Управление программой</w:t>
            </w:r>
            <w:r w:rsidRPr="00FE75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наставничества </w:t>
            </w:r>
            <w:proofErr w:type="gramStart"/>
            <w:r w:rsidRPr="00FE75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осуществляется  руководителем</w:t>
            </w:r>
            <w:proofErr w:type="gramEnd"/>
            <w:r w:rsidRPr="00FE75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C704EC" w:rsidRPr="00FE750B" w:rsidRDefault="00C704EC" w:rsidP="00C704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Этапы процесса:</w:t>
            </w:r>
          </w:p>
          <w:p w:rsidR="00C704EC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112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Проведение организационной встречи, где куратор программы информирует о необходимости наставнической программы, ее возможных результатах, описывает ситуацию с конкретным обучающимися</w:t>
            </w:r>
            <w:r w:rsidRPr="00FE750B">
              <w:rPr>
                <w:sz w:val="28"/>
                <w:szCs w:val="28"/>
              </w:rPr>
              <w:t>.</w:t>
            </w:r>
          </w:p>
          <w:p w:rsidR="00C704EC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Формирование стратегии, определение регламента будущих встреч и их примерного тематического плана куратором проекта вместе с педагогом-</w:t>
            </w:r>
            <w:r w:rsidR="00336806" w:rsidRPr="00FE750B">
              <w:rPr>
                <w:bCs/>
                <w:sz w:val="28"/>
                <w:szCs w:val="28"/>
                <w:shd w:val="clear" w:color="auto" w:fill="FFFFFF"/>
              </w:rPr>
              <w:t>предметником</w:t>
            </w:r>
            <w:r w:rsidRPr="00FE750B">
              <w:rPr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4EC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Самоанализ и совместный анализ компетенций наставника и наставляем</w:t>
            </w:r>
            <w:r w:rsidR="00B57184" w:rsidRPr="00FE750B">
              <w:rPr>
                <w:bCs/>
                <w:sz w:val="28"/>
                <w:szCs w:val="28"/>
                <w:shd w:val="clear" w:color="auto" w:fill="FFFFFF"/>
              </w:rPr>
              <w:t>ого (-ых). Составление программы</w:t>
            </w:r>
            <w:r w:rsidRPr="00FE750B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704EC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Реализация программы, в течение которой проводится корректировка метакомпетенции наставляемого.</w:t>
            </w:r>
          </w:p>
          <w:p w:rsidR="00C704EC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Оценка промежуточных итогов: может проводиться в формате рассмотрения практических результатов</w:t>
            </w:r>
            <w:r w:rsidR="00897837" w:rsidRPr="0089783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E750B">
              <w:rPr>
                <w:bCs/>
                <w:sz w:val="28"/>
                <w:szCs w:val="28"/>
                <w:shd w:val="clear" w:color="auto" w:fill="FFFFFF"/>
              </w:rPr>
              <w:t>– взаимодействие со сверстниками, с педагогом, подготовка и участие в конкурсе.</w:t>
            </w:r>
          </w:p>
          <w:p w:rsidR="00C704EC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Проверка уровня сформированности метакомпетентности наставляемого</w:t>
            </w:r>
            <w:r w:rsidRPr="00FE750B">
              <w:rPr>
                <w:color w:val="0F1011"/>
                <w:sz w:val="28"/>
                <w:szCs w:val="28"/>
              </w:rPr>
              <w:t>.</w:t>
            </w:r>
          </w:p>
          <w:p w:rsidR="0030309D" w:rsidRPr="00FE750B" w:rsidRDefault="00C704EC" w:rsidP="004F13B9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E750B">
              <w:rPr>
                <w:bCs/>
                <w:sz w:val="28"/>
                <w:szCs w:val="28"/>
                <w:shd w:val="clear" w:color="auto" w:fill="FFFFFF"/>
              </w:rPr>
              <w:t>Награждение и поощрение наставников за активную работу (форм</w:t>
            </w:r>
            <w:r w:rsidR="00336806" w:rsidRPr="00FE750B">
              <w:rPr>
                <w:bCs/>
                <w:sz w:val="28"/>
                <w:szCs w:val="28"/>
                <w:shd w:val="clear" w:color="auto" w:fill="FFFFFF"/>
              </w:rPr>
              <w:t>ат на усмотрение администрации)</w:t>
            </w:r>
            <w:r w:rsidRPr="00FE750B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30309D" w:rsidRPr="00FE750B" w:rsidRDefault="0030309D" w:rsidP="00192D99">
            <w:pPr>
              <w:pStyle w:val="21"/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b/>
              </w:rPr>
            </w:pPr>
            <w:r w:rsidRPr="00FE750B">
              <w:rPr>
                <w:rStyle w:val="2"/>
                <w:b/>
                <w:color w:val="000000"/>
              </w:rPr>
              <w:t>Руководитель программы наставничества обязан: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FE750B">
              <w:rPr>
                <w:rStyle w:val="2"/>
                <w:color w:val="000000"/>
              </w:rPr>
              <w:t>Ф</w:t>
            </w:r>
            <w:r w:rsidR="0030309D" w:rsidRPr="00FE750B">
              <w:rPr>
                <w:rStyle w:val="2"/>
                <w:color w:val="000000"/>
              </w:rPr>
              <w:t>ормировать и регулярно пополнять базу наставников и базу наставляемых;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FE750B">
              <w:rPr>
                <w:rStyle w:val="2"/>
                <w:color w:val="000000"/>
              </w:rPr>
              <w:t>О</w:t>
            </w:r>
            <w:r w:rsidR="0030309D" w:rsidRPr="00FE750B">
              <w:rPr>
                <w:rStyle w:val="2"/>
                <w:color w:val="000000"/>
              </w:rPr>
              <w:t>тбор наставников по заранее разработанным критериям в соответствии с поставленными целями программы;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FE750B">
              <w:rPr>
                <w:rStyle w:val="2"/>
                <w:color w:val="000000"/>
              </w:rPr>
              <w:t>Р</w:t>
            </w:r>
            <w:r w:rsidR="0030309D" w:rsidRPr="00FE750B">
              <w:rPr>
                <w:rStyle w:val="2"/>
                <w:color w:val="000000"/>
              </w:rPr>
              <w:t>азработать пакет оценочных материалов для отбора наставников;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FE750B">
              <w:rPr>
                <w:rStyle w:val="2"/>
                <w:color w:val="000000"/>
              </w:rPr>
              <w:t>Р</w:t>
            </w:r>
            <w:r w:rsidR="0030309D" w:rsidRPr="00FE750B">
              <w:rPr>
                <w:rStyle w:val="2"/>
                <w:color w:val="000000"/>
              </w:rPr>
              <w:t>азработать (совместно с наставником) и утвердить индивидуальный план осуществления наставничества;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FE750B">
              <w:rPr>
                <w:rStyle w:val="2"/>
                <w:color w:val="000000"/>
              </w:rPr>
              <w:t>О</w:t>
            </w:r>
            <w:r w:rsidR="006A5688" w:rsidRPr="00FE750B">
              <w:rPr>
                <w:rStyle w:val="2"/>
                <w:color w:val="000000"/>
              </w:rPr>
              <w:t>рганизовать работу</w:t>
            </w:r>
            <w:r w:rsidR="0030309D" w:rsidRPr="00FE750B">
              <w:rPr>
                <w:rStyle w:val="2"/>
                <w:color w:val="000000"/>
              </w:rPr>
              <w:t xml:space="preserve"> наставнических пар или групп;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FE750B">
              <w:rPr>
                <w:rStyle w:val="2"/>
                <w:color w:val="000000"/>
              </w:rPr>
              <w:t>С</w:t>
            </w:r>
            <w:r w:rsidR="0030309D" w:rsidRPr="00FE750B">
              <w:rPr>
                <w:rStyle w:val="2"/>
                <w:color w:val="000000"/>
              </w:rPr>
              <w:t xml:space="preserve">оздавать необходимые условия для совместной работы наставляемого с закрепленным </w:t>
            </w:r>
            <w:r w:rsidR="0030309D" w:rsidRPr="00FE750B">
              <w:rPr>
                <w:rStyle w:val="2"/>
                <w:color w:val="000000"/>
              </w:rPr>
              <w:lastRenderedPageBreak/>
              <w:t>за ним наставником;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FE750B">
              <w:rPr>
                <w:rStyle w:val="2"/>
                <w:color w:val="000000"/>
              </w:rPr>
              <w:t>А</w:t>
            </w:r>
            <w:r w:rsidR="0030309D" w:rsidRPr="00FE750B">
              <w:rPr>
                <w:rStyle w:val="2"/>
                <w:color w:val="000000"/>
              </w:rPr>
              <w:t>нализировать и распространять положительный опыт наставничества;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FE750B">
              <w:rPr>
                <w:rStyle w:val="2"/>
                <w:color w:val="000000"/>
              </w:rPr>
              <w:t>П</w:t>
            </w:r>
            <w:r w:rsidR="0030309D" w:rsidRPr="00FE750B">
              <w:rPr>
                <w:rStyle w:val="2"/>
                <w:color w:val="000000"/>
              </w:rPr>
              <w:t>роводить работу с наставляемыми для становления мотивации к получению новых зна</w:t>
            </w:r>
            <w:r w:rsidR="00336806" w:rsidRPr="00FE750B">
              <w:rPr>
                <w:rStyle w:val="2"/>
                <w:color w:val="000000"/>
              </w:rPr>
              <w:t>ний, приобретения нового опыта;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FE750B">
              <w:rPr>
                <w:rStyle w:val="2"/>
                <w:color w:val="000000"/>
              </w:rPr>
              <w:t>С</w:t>
            </w:r>
            <w:r w:rsidR="0030309D" w:rsidRPr="00FE750B">
              <w:rPr>
                <w:rStyle w:val="2"/>
                <w:color w:val="000000"/>
              </w:rPr>
              <w:t>оставл</w:t>
            </w:r>
            <w:r w:rsidR="006A5688" w:rsidRPr="00FE750B">
              <w:rPr>
                <w:rStyle w:val="2"/>
                <w:color w:val="000000"/>
              </w:rPr>
              <w:t>ять график</w:t>
            </w:r>
            <w:r w:rsidR="0030309D" w:rsidRPr="00FE750B">
              <w:rPr>
                <w:rStyle w:val="2"/>
                <w:color w:val="000000"/>
              </w:rPr>
              <w:t xml:space="preserve"> встреч для обсуждения промежуточных результатов;</w:t>
            </w:r>
          </w:p>
          <w:p w:rsidR="0030309D" w:rsidRPr="00FE750B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FE750B">
              <w:t>О</w:t>
            </w:r>
            <w:r w:rsidR="0030309D" w:rsidRPr="00FE750B">
              <w:t>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30309D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color w:val="000000"/>
              </w:rPr>
            </w:pPr>
            <w:r w:rsidRPr="00FE750B">
              <w:rPr>
                <w:rStyle w:val="2"/>
                <w:color w:val="000000"/>
              </w:rPr>
              <w:t>П</w:t>
            </w:r>
            <w:r w:rsidR="0030309D" w:rsidRPr="00FE750B">
              <w:rPr>
                <w:rStyle w:val="2"/>
                <w:color w:val="000000"/>
              </w:rPr>
              <w:t>роводить мониторинг и оценку результатов деятельности наставников;</w:t>
            </w:r>
          </w:p>
          <w:p w:rsidR="0030309D" w:rsidRPr="001660CC" w:rsidRDefault="001660CC" w:rsidP="001660C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color w:val="000000"/>
                <w:shd w:val="clear" w:color="auto" w:fill="FFFFFF"/>
              </w:rPr>
            </w:pPr>
            <w:r>
              <w:rPr>
                <w:rStyle w:val="2"/>
                <w:color w:val="000000"/>
              </w:rPr>
              <w:t>С</w:t>
            </w:r>
            <w:r w:rsidRPr="001660CC">
              <w:rPr>
                <w:rStyle w:val="2"/>
                <w:color w:val="000000"/>
              </w:rPr>
              <w:t>оставлять отчет о реализации программы наставничества.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3"/>
          </w:tcPr>
          <w:p w:rsidR="0030309D" w:rsidRPr="00FE750B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E75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3"/>
          </w:tcPr>
          <w:p w:rsidR="00D60CE0" w:rsidRPr="00FE750B" w:rsidRDefault="00D60CE0" w:rsidP="00D60CE0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D60CE0" w:rsidRPr="00FE750B" w:rsidRDefault="00D60CE0" w:rsidP="00D60CE0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необходимых документов, сопровождающих процесс реализации программы: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запросов наставляемых (обучающихся).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компетенций наставника.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наставника.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наставляемого.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наставника.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наставляемого.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наставника.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Лист оценки работы наставника.</w:t>
            </w:r>
          </w:p>
          <w:p w:rsidR="00D60CE0" w:rsidRPr="00FE750B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База наставников.</w:t>
            </w:r>
          </w:p>
          <w:p w:rsidR="00D60CE0" w:rsidRPr="00FE750B" w:rsidRDefault="00D60CE0" w:rsidP="00D60CE0">
            <w:pPr>
              <w:numPr>
                <w:ilvl w:val="0"/>
                <w:numId w:val="5"/>
              </w:numPr>
              <w:tabs>
                <w:tab w:val="left" w:pos="978"/>
                <w:tab w:val="left" w:pos="1262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База наставляемых</w:t>
            </w:r>
            <w:r w:rsid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60CE0" w:rsidRPr="00FE750B" w:rsidRDefault="00D60CE0" w:rsidP="00D60CE0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E75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 программы наставничества руководителю ежеквартально отчет о ходе реализации программы наставничества и дневник наставника.</w:t>
            </w:r>
          </w:p>
          <w:p w:rsidR="0030309D" w:rsidRPr="00FE750B" w:rsidRDefault="00D60CE0" w:rsidP="00D60CE0">
            <w:pPr>
              <w:pStyle w:val="20"/>
              <w:tabs>
                <w:tab w:val="left" w:pos="1184"/>
              </w:tabs>
              <w:spacing w:line="240" w:lineRule="auto"/>
              <w:ind w:firstLine="717"/>
              <w:jc w:val="both"/>
              <w:rPr>
                <w:sz w:val="28"/>
                <w:szCs w:val="28"/>
              </w:rPr>
            </w:pPr>
            <w:r w:rsidRPr="00FE750B">
              <w:rPr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0" w:type="pct"/>
          </w:tcPr>
          <w:p w:rsidR="0030309D" w:rsidRPr="002175A5" w:rsidRDefault="0030309D" w:rsidP="00626F1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Показатели </w:t>
            </w: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оценки результативности программы </w:t>
            </w: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наставничества</w:t>
            </w:r>
          </w:p>
        </w:tc>
        <w:tc>
          <w:tcPr>
            <w:tcW w:w="3835" w:type="pct"/>
            <w:gridSpan w:val="3"/>
          </w:tcPr>
          <w:p w:rsidR="001660CC" w:rsidRPr="00085EF7" w:rsidRDefault="001660CC" w:rsidP="001660C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>Вовлеченность учащихся 8-11-х классов в программу наставничества</w:t>
            </w:r>
            <w:r w:rsidR="00085EF7" w:rsidRPr="00085EF7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50% от общего числа учащихся школы).</w:t>
            </w:r>
          </w:p>
          <w:p w:rsidR="001660CC" w:rsidRPr="00085EF7" w:rsidRDefault="001660CC" w:rsidP="001660C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Создание учащимися 8-11-х классов собственных конкретных практико-ориентированных проектов, разработанных совместно с педагогами, компаниями-менторами, представителями </w:t>
            </w: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>бизнеса, власти и местного сообщества</w:t>
            </w:r>
            <w:r w:rsidR="00085EF7"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(не менее 50% от общего числа учащихся школы)</w:t>
            </w: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660CC" w:rsidRPr="00085EF7" w:rsidRDefault="001660CC" w:rsidP="001660C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Овладение участниками проекта навыками предприимчивости и предпринимательства</w:t>
            </w:r>
            <w:r w:rsidR="00085EF7"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(не менее 50% от общего числа учащихся школы)</w:t>
            </w: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26F12" w:rsidRPr="00FE750B" w:rsidRDefault="001660CC" w:rsidP="001660C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Профессиональная ориентация выпускников общеобразовательных учреждений на сознательный выбор трудовой деятельности, соответствующий его способностям и потребностям регионального рынка труда</w:t>
            </w:r>
            <w:r w:rsidR="00085EF7"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(не менее 50% от общего числа учащихся школы)</w:t>
            </w:r>
            <w:r w:rsidRPr="00085EF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30309D" w:rsidRPr="002175A5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4"/>
          </w:tcPr>
          <w:p w:rsidR="0030309D" w:rsidRPr="002175A5" w:rsidRDefault="0030309D" w:rsidP="001E131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План реализации мероприятий программы наставничества на </w:t>
            </w:r>
            <w:r w:rsidR="001E13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2021-2023</w:t>
            </w: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1E13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2175A5" w:rsidRDefault="005D023E" w:rsidP="005D023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D023E" w:rsidRPr="00B53079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91" w:type="pct"/>
          </w:tcPr>
          <w:p w:rsidR="005D023E" w:rsidRPr="00B53079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7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54" w:type="pct"/>
          </w:tcPr>
          <w:p w:rsidR="005D023E" w:rsidRPr="00B53079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41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результата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CC241C" w:rsidRDefault="005D023E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D023E" w:rsidRPr="00D6056C" w:rsidRDefault="005D023E" w:rsidP="00F71128">
            <w:pPr>
              <w:pStyle w:val="a5"/>
              <w:widowControl w:val="0"/>
              <w:tabs>
                <w:tab w:val="left" w:pos="1112"/>
              </w:tabs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6056C">
              <w:rPr>
                <w:bCs/>
                <w:sz w:val="28"/>
                <w:szCs w:val="28"/>
                <w:shd w:val="clear" w:color="auto" w:fill="FFFFFF"/>
              </w:rPr>
              <w:t>Проведение организационной встречи, где куратор программы информирует о необходимости наставнической программы, ее возможных результатах, описывает ситуацию с конкретным обучающимися</w:t>
            </w:r>
            <w:r w:rsidRPr="00D6056C">
              <w:rPr>
                <w:sz w:val="28"/>
                <w:szCs w:val="28"/>
              </w:rPr>
              <w:t>.</w:t>
            </w:r>
            <w:r w:rsidRPr="00D6056C">
              <w:t xml:space="preserve"> </w:t>
            </w:r>
            <w:r w:rsidRPr="00D6056C">
              <w:rPr>
                <w:sz w:val="28"/>
                <w:szCs w:val="28"/>
              </w:rPr>
              <w:t>Информирование о целях и задачах про</w:t>
            </w:r>
            <w:r w:rsidR="00F71128" w:rsidRPr="00D6056C">
              <w:rPr>
                <w:sz w:val="28"/>
                <w:szCs w:val="28"/>
              </w:rPr>
              <w:t>граммы</w:t>
            </w:r>
            <w:r w:rsidRPr="00D6056C">
              <w:rPr>
                <w:sz w:val="28"/>
                <w:szCs w:val="28"/>
              </w:rPr>
              <w:t>.</w:t>
            </w:r>
          </w:p>
        </w:tc>
        <w:tc>
          <w:tcPr>
            <w:tcW w:w="691" w:type="pct"/>
          </w:tcPr>
          <w:p w:rsidR="005D023E" w:rsidRPr="00D6056C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4" w:type="pct"/>
          </w:tcPr>
          <w:p w:rsidR="005D023E" w:rsidRPr="00CC241C" w:rsidRDefault="005D023E" w:rsidP="005D02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Определены направления для разработки программы наставничества </w:t>
            </w:r>
          </w:p>
          <w:p w:rsidR="005D023E" w:rsidRPr="00CC241C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676" w:rsidRPr="002175A5" w:rsidTr="00C45A5B">
        <w:tc>
          <w:tcPr>
            <w:tcW w:w="375" w:type="pct"/>
          </w:tcPr>
          <w:p w:rsidR="00302676" w:rsidRPr="00CC241C" w:rsidRDefault="00302676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302676" w:rsidRPr="00D6056C" w:rsidRDefault="00302676" w:rsidP="00302676">
            <w:pPr>
              <w:pStyle w:val="a5"/>
              <w:tabs>
                <w:tab w:val="left" w:pos="1112"/>
              </w:tabs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02676">
              <w:rPr>
                <w:bCs/>
                <w:sz w:val="28"/>
                <w:szCs w:val="28"/>
                <w:shd w:val="clear" w:color="auto" w:fill="FFFFFF"/>
              </w:rPr>
              <w:t>Поиск социальных партнеров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02676">
              <w:rPr>
                <w:bCs/>
                <w:sz w:val="28"/>
                <w:szCs w:val="28"/>
                <w:shd w:val="clear" w:color="auto" w:fill="FFFFFF"/>
              </w:rPr>
              <w:t>(учреждений, организаций,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02676">
              <w:rPr>
                <w:bCs/>
                <w:sz w:val="28"/>
                <w:szCs w:val="28"/>
                <w:shd w:val="clear" w:color="auto" w:fill="FFFFFF"/>
              </w:rPr>
              <w:t>предпринимателей, профессиональных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02676">
              <w:rPr>
                <w:bCs/>
                <w:sz w:val="28"/>
                <w:szCs w:val="28"/>
                <w:shd w:val="clear" w:color="auto" w:fill="FFFFFF"/>
              </w:rPr>
              <w:t>клубов и объединений), готовых стать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02676">
              <w:rPr>
                <w:bCs/>
                <w:sz w:val="28"/>
                <w:szCs w:val="28"/>
                <w:shd w:val="clear" w:color="auto" w:fill="FFFFFF"/>
              </w:rPr>
              <w:t>площадкой для профессиональных проб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02676">
              <w:rPr>
                <w:bCs/>
                <w:sz w:val="28"/>
                <w:szCs w:val="28"/>
                <w:shd w:val="clear" w:color="auto" w:fill="FFFFFF"/>
              </w:rPr>
              <w:t>школьников</w:t>
            </w:r>
          </w:p>
        </w:tc>
        <w:tc>
          <w:tcPr>
            <w:tcW w:w="691" w:type="pct"/>
          </w:tcPr>
          <w:p w:rsidR="00302676" w:rsidRPr="00D6056C" w:rsidRDefault="00302676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4" w:type="pct"/>
          </w:tcPr>
          <w:p w:rsidR="00302676" w:rsidRPr="00CC241C" w:rsidRDefault="00302676" w:rsidP="003026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договоренностей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социальными партнерами о проведении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профессиональных проб: какие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готовы стать кураторами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профессиональной пробы школьников,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и этапы профессиональных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проб, необходимые ресурсы, план и график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еализации профессиональных проб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1E1315">
            <w:pPr>
              <w:pStyle w:val="a5"/>
              <w:tabs>
                <w:tab w:val="left" w:pos="1112"/>
              </w:tabs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6056C">
              <w:rPr>
                <w:bCs/>
                <w:sz w:val="28"/>
                <w:szCs w:val="28"/>
                <w:shd w:val="clear" w:color="auto" w:fill="FFFFFF"/>
              </w:rPr>
              <w:t>Подготовка педагогов-тьюторов из образовательных учреждений</w:t>
            </w:r>
          </w:p>
        </w:tc>
        <w:tc>
          <w:tcPr>
            <w:tcW w:w="691" w:type="pct"/>
          </w:tcPr>
          <w:p w:rsidR="001E1315" w:rsidRPr="00D6056C" w:rsidRDefault="001E1315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2054" w:type="pct"/>
          </w:tcPr>
          <w:p w:rsidR="001E1315" w:rsidRPr="00CC241C" w:rsidRDefault="005002D1" w:rsidP="005002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онлайн платформы для</w:t>
            </w:r>
            <w:r w:rsidRPr="0050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50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50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50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сопровождени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участников программы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1E1315">
            <w:pPr>
              <w:pStyle w:val="a5"/>
              <w:tabs>
                <w:tab w:val="left" w:pos="1112"/>
              </w:tabs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6056C">
              <w:rPr>
                <w:bCs/>
                <w:sz w:val="28"/>
                <w:szCs w:val="28"/>
                <w:shd w:val="clear" w:color="auto" w:fill="FFFFFF"/>
              </w:rPr>
              <w:t>Заключение договоров образовательных учреждений с компаниями-менторами</w:t>
            </w:r>
          </w:p>
        </w:tc>
        <w:tc>
          <w:tcPr>
            <w:tcW w:w="691" w:type="pct"/>
          </w:tcPr>
          <w:p w:rsidR="001E1315" w:rsidRPr="00D6056C" w:rsidRDefault="001E1315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2054" w:type="pct"/>
          </w:tcPr>
          <w:p w:rsidR="001E1315" w:rsidRPr="00CC241C" w:rsidRDefault="00302676" w:rsidP="003026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социального партнерства с общественными организациями и предприятиями города для площадок профессиональных проб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CC241C" w:rsidRDefault="005D023E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D023E" w:rsidRPr="00D6056C" w:rsidRDefault="005D023E" w:rsidP="005D023E">
            <w:pPr>
              <w:pStyle w:val="a5"/>
              <w:widowControl w:val="0"/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6056C">
              <w:rPr>
                <w:bCs/>
                <w:sz w:val="28"/>
                <w:szCs w:val="28"/>
                <w:shd w:val="clear" w:color="auto" w:fill="FFFFFF"/>
              </w:rPr>
              <w:t xml:space="preserve">Самоанализ и совместный анализ компетенций наставника и наставляемого (-ых) (Анкетирование). Составление плана </w:t>
            </w:r>
            <w:r w:rsidRPr="00D6056C">
              <w:rPr>
                <w:bCs/>
                <w:sz w:val="28"/>
                <w:szCs w:val="28"/>
                <w:shd w:val="clear" w:color="auto" w:fill="FFFFFF"/>
              </w:rPr>
              <w:lastRenderedPageBreak/>
              <w:t>программы.</w:t>
            </w:r>
            <w:r w:rsidRPr="00D6056C">
              <w:t xml:space="preserve"> </w:t>
            </w:r>
          </w:p>
        </w:tc>
        <w:tc>
          <w:tcPr>
            <w:tcW w:w="691" w:type="pct"/>
          </w:tcPr>
          <w:p w:rsidR="005D023E" w:rsidRPr="00D6056C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октябрь</w:t>
            </w:r>
          </w:p>
        </w:tc>
        <w:tc>
          <w:tcPr>
            <w:tcW w:w="2054" w:type="pct"/>
          </w:tcPr>
          <w:p w:rsidR="005D023E" w:rsidRPr="00CC241C" w:rsidRDefault="00C45A5B" w:rsidP="005D023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наставников и наставляемых. </w:t>
            </w:r>
            <w:r w:rsidR="005D023E" w:rsidRPr="00CC241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D023E">
              <w:rPr>
                <w:rFonts w:ascii="Times New Roman" w:hAnsi="Times New Roman" w:cs="Times New Roman"/>
                <w:sz w:val="28"/>
                <w:szCs w:val="28"/>
              </w:rPr>
              <w:t>мплектование наставнических пар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F71128">
            <w:pPr>
              <w:pStyle w:val="a5"/>
              <w:tabs>
                <w:tab w:val="left" w:pos="367"/>
                <w:tab w:val="left" w:pos="1112"/>
              </w:tabs>
              <w:autoSpaceDE w:val="0"/>
              <w:autoSpaceDN w:val="0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6056C">
              <w:rPr>
                <w:bCs/>
                <w:sz w:val="28"/>
                <w:szCs w:val="28"/>
                <w:shd w:val="clear" w:color="auto" w:fill="FFFFFF"/>
              </w:rPr>
              <w:t>Создание на базе образовательных</w:t>
            </w:r>
            <w:r w:rsidR="00F71128" w:rsidRPr="00D6056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6056C">
              <w:rPr>
                <w:bCs/>
                <w:sz w:val="28"/>
                <w:szCs w:val="28"/>
                <w:shd w:val="clear" w:color="auto" w:fill="FFFFFF"/>
              </w:rPr>
              <w:t>учреждений групп учащихся 8-11-х</w:t>
            </w:r>
            <w:r w:rsidR="00F71128" w:rsidRPr="00D6056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6056C">
              <w:rPr>
                <w:bCs/>
                <w:sz w:val="28"/>
                <w:szCs w:val="28"/>
                <w:shd w:val="clear" w:color="auto" w:fill="FFFFFF"/>
              </w:rPr>
              <w:t>классов, работающих над проектами</w:t>
            </w:r>
          </w:p>
        </w:tc>
        <w:tc>
          <w:tcPr>
            <w:tcW w:w="691" w:type="pct"/>
          </w:tcPr>
          <w:p w:rsidR="001E1315" w:rsidRPr="00D6056C" w:rsidRDefault="001E1315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2054" w:type="pct"/>
          </w:tcPr>
          <w:p w:rsidR="001E1315" w:rsidRDefault="005002D1" w:rsidP="005002D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Набор команды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идеи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CC241C" w:rsidRDefault="005D023E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D023E" w:rsidRPr="00D6056C" w:rsidRDefault="005D023E" w:rsidP="005D023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обучения </w:t>
            </w:r>
          </w:p>
          <w:p w:rsidR="00447D71" w:rsidRPr="00D6056C" w:rsidRDefault="00447D71" w:rsidP="00447D7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</w:tcPr>
          <w:p w:rsidR="005D023E" w:rsidRPr="00D6056C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4" w:type="pct"/>
          </w:tcPr>
          <w:p w:rsidR="005D023E" w:rsidRPr="00B53079" w:rsidRDefault="005D023E" w:rsidP="00D6056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41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стратегии, определение регламента будущих встреч и их примерного тематического плана. 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1E131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проектов, составление проектных заданий совместно с компаниями-менторами</w:t>
            </w:r>
          </w:p>
        </w:tc>
        <w:tc>
          <w:tcPr>
            <w:tcW w:w="691" w:type="pct"/>
          </w:tcPr>
          <w:p w:rsidR="001E1315" w:rsidRPr="00D6056C" w:rsidRDefault="00F71128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4" w:type="pct"/>
          </w:tcPr>
          <w:p w:rsidR="001E1315" w:rsidRPr="00CC241C" w:rsidRDefault="005002D1" w:rsidP="005002D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Привлечь к взаимодействию внешних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компания-ментор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участников для расширения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спектра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предпринимательских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и удовлетворения разнообразных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образовательных потребностей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учеников, так и учителей, и родителей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CC241C" w:rsidRDefault="005D023E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417865" w:rsidRPr="00D6056C" w:rsidRDefault="00F71128" w:rsidP="00F71128">
            <w:pPr>
              <w:widowControl/>
              <w:jc w:val="both"/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002D1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семинаров и мастер-классов для участников.</w:t>
            </w:r>
          </w:p>
        </w:tc>
        <w:tc>
          <w:tcPr>
            <w:tcW w:w="691" w:type="pct"/>
          </w:tcPr>
          <w:p w:rsidR="005D023E" w:rsidRPr="00D6056C" w:rsidRDefault="005D023E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2054" w:type="pct"/>
          </w:tcPr>
          <w:p w:rsidR="005D023E" w:rsidRPr="00B53079" w:rsidRDefault="005002D1" w:rsidP="00B624F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 w:rsidR="00B624FB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программы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24FB">
              <w:rPr>
                <w:rFonts w:ascii="Times New Roman" w:hAnsi="Times New Roman" w:cs="Times New Roman"/>
                <w:sz w:val="28"/>
                <w:szCs w:val="28"/>
              </w:rPr>
              <w:t>Будущий предприниматель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» под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и потребности каждого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зависимости от места проживания и/или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места обучения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F7112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в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 с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участием представителей компаний-менторов</w:t>
            </w:r>
          </w:p>
        </w:tc>
        <w:tc>
          <w:tcPr>
            <w:tcW w:w="691" w:type="pct"/>
          </w:tcPr>
          <w:p w:rsidR="001E1315" w:rsidRPr="00D6056C" w:rsidRDefault="005002D1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6056C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054" w:type="pct"/>
          </w:tcPr>
          <w:p w:rsidR="001E1315" w:rsidRPr="00CC241C" w:rsidRDefault="00302676" w:rsidP="0030267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76">
              <w:rPr>
                <w:rFonts w:ascii="Times New Roman" w:hAnsi="Times New Roman" w:cs="Times New Roman"/>
                <w:sz w:val="28"/>
                <w:szCs w:val="28"/>
              </w:rPr>
              <w:t>Апробировать, реализовать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sz w:val="28"/>
                <w:szCs w:val="28"/>
              </w:rPr>
              <w:t>представить результаты в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676">
              <w:rPr>
                <w:rFonts w:ascii="Times New Roman" w:hAnsi="Times New Roman" w:cs="Times New Roman"/>
                <w:sz w:val="28"/>
                <w:szCs w:val="28"/>
              </w:rPr>
              <w:t>конечного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(проектов)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B624F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секции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24FB">
              <w:rPr>
                <w:rFonts w:ascii="Times New Roman" w:hAnsi="Times New Roman" w:cs="Times New Roman"/>
                <w:sz w:val="28"/>
                <w:szCs w:val="28"/>
              </w:rPr>
              <w:t>Будущий предприниматель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91" w:type="pct"/>
          </w:tcPr>
          <w:p w:rsidR="001E1315" w:rsidRPr="00D6056C" w:rsidRDefault="00D6056C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4" w:type="pct"/>
          </w:tcPr>
          <w:p w:rsidR="001E1315" w:rsidRPr="00CC241C" w:rsidRDefault="005002D1" w:rsidP="005002D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и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ответственности,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Pr="005002D1">
              <w:rPr>
                <w:rFonts w:ascii="Times New Roman" w:hAnsi="Times New Roman" w:cs="Times New Roman"/>
                <w:sz w:val="28"/>
                <w:szCs w:val="28"/>
              </w:rPr>
              <w:t>командного взаимодействия.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widowControl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1E131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</w:t>
            </w:r>
          </w:p>
        </w:tc>
        <w:tc>
          <w:tcPr>
            <w:tcW w:w="691" w:type="pct"/>
          </w:tcPr>
          <w:p w:rsidR="001E1315" w:rsidRPr="00D6056C" w:rsidRDefault="00D6056C" w:rsidP="005D02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4" w:type="pct"/>
          </w:tcPr>
          <w:p w:rsidR="001E1315" w:rsidRPr="00CC241C" w:rsidRDefault="00D6056C" w:rsidP="00D6056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В ходе проведения мероприятия достигнуты намеченные цели, сформирован активный познавательный интерес к профессии предприниматель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CC241C" w:rsidRDefault="005D023E" w:rsidP="005D023E">
            <w:pPr>
              <w:pStyle w:val="a4"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D023E" w:rsidRPr="00D6056C" w:rsidRDefault="00F71128" w:rsidP="00F71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программы</w:t>
            </w:r>
          </w:p>
        </w:tc>
        <w:tc>
          <w:tcPr>
            <w:tcW w:w="691" w:type="pct"/>
          </w:tcPr>
          <w:p w:rsidR="005D023E" w:rsidRPr="00D6056C" w:rsidRDefault="005D023E" w:rsidP="005D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ноябрь – май</w:t>
            </w:r>
          </w:p>
        </w:tc>
        <w:tc>
          <w:tcPr>
            <w:tcW w:w="2054" w:type="pct"/>
          </w:tcPr>
          <w:p w:rsidR="005D023E" w:rsidRPr="00B53079" w:rsidRDefault="005D023E" w:rsidP="005D0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4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роверка уровня сформированности </w:t>
            </w:r>
            <w:r w:rsidRPr="00CC241C">
              <w:rPr>
                <w:rFonts w:ascii="Times New Roman" w:hAnsi="Times New Roman" w:cs="Times New Roman"/>
                <w:sz w:val="28"/>
                <w:szCs w:val="28"/>
              </w:rPr>
              <w:t>метакомпетентности наставляемого.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B6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в СМИ, на областном образовательном портале, на сайте СОШ</w:t>
            </w:r>
            <w:r w:rsidR="00F71128"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реализации программы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624FB">
              <w:rPr>
                <w:rFonts w:ascii="Times New Roman" w:hAnsi="Times New Roman" w:cs="Times New Roman"/>
                <w:sz w:val="28"/>
                <w:szCs w:val="28"/>
              </w:rPr>
              <w:t>Будущий предприниматель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1" w:type="pct"/>
          </w:tcPr>
          <w:p w:rsidR="001E1315" w:rsidRPr="00D6056C" w:rsidRDefault="00D6056C" w:rsidP="005D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– май</w:t>
            </w:r>
          </w:p>
        </w:tc>
        <w:tc>
          <w:tcPr>
            <w:tcW w:w="2054" w:type="pct"/>
          </w:tcPr>
          <w:p w:rsidR="001E1315" w:rsidRPr="00D6056C" w:rsidRDefault="00D6056C" w:rsidP="00D60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Создание онлайн платформы с каталогом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образовательных ресурсов,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комплектом обучающих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и </w:t>
            </w:r>
            <w:r w:rsidRPr="00D60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видеороликов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</w:t>
            </w:r>
          </w:p>
        </w:tc>
      </w:tr>
      <w:tr w:rsidR="001E1315" w:rsidRPr="002175A5" w:rsidTr="00C45A5B">
        <w:tc>
          <w:tcPr>
            <w:tcW w:w="375" w:type="pct"/>
          </w:tcPr>
          <w:p w:rsidR="001E1315" w:rsidRPr="00CC241C" w:rsidRDefault="001E1315" w:rsidP="005D023E">
            <w:pPr>
              <w:pStyle w:val="a4"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1E1315" w:rsidRPr="00D6056C" w:rsidRDefault="001E1315" w:rsidP="001E1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Организация форума «Реализация программы наставничества «Обучение школьников через предпринимательство»</w:t>
            </w:r>
          </w:p>
        </w:tc>
        <w:tc>
          <w:tcPr>
            <w:tcW w:w="691" w:type="pct"/>
          </w:tcPr>
          <w:p w:rsidR="001E1315" w:rsidRPr="00D6056C" w:rsidRDefault="00D6056C" w:rsidP="005D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ноябрь – май</w:t>
            </w:r>
          </w:p>
        </w:tc>
        <w:tc>
          <w:tcPr>
            <w:tcW w:w="2054" w:type="pct"/>
          </w:tcPr>
          <w:p w:rsidR="001E1315" w:rsidRPr="00CC241C" w:rsidRDefault="00D6056C" w:rsidP="005D0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Обмен опытом реализации программы наставничества. Освоение компетенции в сфере информационной культуры</w:t>
            </w:r>
          </w:p>
        </w:tc>
      </w:tr>
      <w:tr w:rsidR="005D023E" w:rsidRPr="002175A5" w:rsidTr="00C45A5B">
        <w:tc>
          <w:tcPr>
            <w:tcW w:w="375" w:type="pct"/>
          </w:tcPr>
          <w:p w:rsidR="005D023E" w:rsidRPr="00CC241C" w:rsidRDefault="005D023E" w:rsidP="005D023E">
            <w:pPr>
              <w:pStyle w:val="a4"/>
              <w:numPr>
                <w:ilvl w:val="0"/>
                <w:numId w:val="36"/>
              </w:numPr>
              <w:ind w:left="0" w:firstLine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D023E" w:rsidRPr="00D6056C" w:rsidRDefault="00F71128" w:rsidP="00F71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6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691" w:type="pct"/>
          </w:tcPr>
          <w:p w:rsidR="005D023E" w:rsidRPr="00D6056C" w:rsidRDefault="00A86AB8" w:rsidP="00D60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023E" w:rsidRPr="00D6056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054" w:type="pct"/>
          </w:tcPr>
          <w:p w:rsidR="005D023E" w:rsidRPr="00B53079" w:rsidRDefault="005D023E" w:rsidP="005D0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41C">
              <w:rPr>
                <w:rFonts w:ascii="Times New Roman" w:hAnsi="Times New Roman" w:cs="Times New Roman"/>
                <w:sz w:val="28"/>
                <w:szCs w:val="28"/>
              </w:rPr>
              <w:t>Награждение и поощрение наставников</w:t>
            </w:r>
            <w:r w:rsidR="00F71128">
              <w:rPr>
                <w:rFonts w:ascii="Times New Roman" w:hAnsi="Times New Roman" w:cs="Times New Roman"/>
                <w:sz w:val="28"/>
                <w:szCs w:val="28"/>
              </w:rPr>
              <w:t xml:space="preserve"> и наставляемых</w:t>
            </w:r>
            <w:r w:rsidRPr="00CC241C"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активную работу (формат на усмотрение администрации</w:t>
            </w:r>
            <w:r w:rsidR="00F7112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CC24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F23C9A" w:rsidRDefault="00F23C9A" w:rsidP="00F71128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F23C9A" w:rsidSect="002B18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LKNDK+Arial,Italic">
    <w:altName w:val="GLKNDK+Arial,Ital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2B15F62"/>
    <w:multiLevelType w:val="hybridMultilevel"/>
    <w:tmpl w:val="17C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0DD3"/>
    <w:multiLevelType w:val="hybridMultilevel"/>
    <w:tmpl w:val="CE867454"/>
    <w:lvl w:ilvl="0" w:tplc="17EC36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F19D3"/>
    <w:multiLevelType w:val="hybridMultilevel"/>
    <w:tmpl w:val="D34A521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2E4D3E"/>
    <w:multiLevelType w:val="hybridMultilevel"/>
    <w:tmpl w:val="0334525C"/>
    <w:lvl w:ilvl="0" w:tplc="06E264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0F22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69BA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4CC3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4A79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EAD5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E3E7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C526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4026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F514C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6D1C"/>
    <w:multiLevelType w:val="hybridMultilevel"/>
    <w:tmpl w:val="3F7AB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85217D"/>
    <w:multiLevelType w:val="hybridMultilevel"/>
    <w:tmpl w:val="D674D7B8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767A4"/>
    <w:multiLevelType w:val="hybridMultilevel"/>
    <w:tmpl w:val="7FE297C0"/>
    <w:lvl w:ilvl="0" w:tplc="10B089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ED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26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ECF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05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46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EB3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48C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B28C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F3F2F"/>
    <w:multiLevelType w:val="hybridMultilevel"/>
    <w:tmpl w:val="3F36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0450"/>
    <w:multiLevelType w:val="hybridMultilevel"/>
    <w:tmpl w:val="201E98F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0917F2"/>
    <w:multiLevelType w:val="hybridMultilevel"/>
    <w:tmpl w:val="A532EB36"/>
    <w:lvl w:ilvl="0" w:tplc="3932B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8511AE"/>
    <w:multiLevelType w:val="hybridMultilevel"/>
    <w:tmpl w:val="04FCA768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754993"/>
    <w:multiLevelType w:val="hybridMultilevel"/>
    <w:tmpl w:val="A780487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E4227C"/>
    <w:multiLevelType w:val="hybridMultilevel"/>
    <w:tmpl w:val="311C62FC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97E3B"/>
    <w:multiLevelType w:val="hybridMultilevel"/>
    <w:tmpl w:val="E592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D2E0F"/>
    <w:multiLevelType w:val="hybridMultilevel"/>
    <w:tmpl w:val="56AA3D5A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0E7B2B"/>
    <w:multiLevelType w:val="hybridMultilevel"/>
    <w:tmpl w:val="04766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867CC9"/>
    <w:multiLevelType w:val="hybridMultilevel"/>
    <w:tmpl w:val="A532EB36"/>
    <w:lvl w:ilvl="0" w:tplc="3932B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C916BB"/>
    <w:multiLevelType w:val="hybridMultilevel"/>
    <w:tmpl w:val="71EA9196"/>
    <w:lvl w:ilvl="0" w:tplc="AE64AD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93E01F1"/>
    <w:multiLevelType w:val="multilevel"/>
    <w:tmpl w:val="5E34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444F1"/>
    <w:multiLevelType w:val="hybridMultilevel"/>
    <w:tmpl w:val="0712A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1F6FA1"/>
    <w:multiLevelType w:val="hybridMultilevel"/>
    <w:tmpl w:val="68ECB064"/>
    <w:lvl w:ilvl="0" w:tplc="42FC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C7297"/>
    <w:multiLevelType w:val="hybridMultilevel"/>
    <w:tmpl w:val="A3765A7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784382"/>
    <w:multiLevelType w:val="hybridMultilevel"/>
    <w:tmpl w:val="ACEA3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5D1716"/>
    <w:multiLevelType w:val="hybridMultilevel"/>
    <w:tmpl w:val="94D8B012"/>
    <w:lvl w:ilvl="0" w:tplc="CA849E9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9" w15:restartNumberingAfterBreak="0">
    <w:nsid w:val="56E259B8"/>
    <w:multiLevelType w:val="hybridMultilevel"/>
    <w:tmpl w:val="5036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B155F1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560A09"/>
    <w:multiLevelType w:val="hybridMultilevel"/>
    <w:tmpl w:val="4C3CE954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55745"/>
    <w:multiLevelType w:val="hybridMultilevel"/>
    <w:tmpl w:val="5DA02756"/>
    <w:lvl w:ilvl="0" w:tplc="FB769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820C15"/>
    <w:multiLevelType w:val="hybridMultilevel"/>
    <w:tmpl w:val="7506FDB8"/>
    <w:lvl w:ilvl="0" w:tplc="42FC1B1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660D53E8"/>
    <w:multiLevelType w:val="multilevel"/>
    <w:tmpl w:val="E574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9C5663C"/>
    <w:multiLevelType w:val="hybridMultilevel"/>
    <w:tmpl w:val="BA5A939C"/>
    <w:lvl w:ilvl="0" w:tplc="765E7B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8812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4D7F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895D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8540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21F2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A74E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8D8C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C707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9345EF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834E05"/>
    <w:multiLevelType w:val="hybridMultilevel"/>
    <w:tmpl w:val="A95CA466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9C1127"/>
    <w:multiLevelType w:val="hybridMultilevel"/>
    <w:tmpl w:val="2444CF10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77A8FB4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CF14E3"/>
    <w:multiLevelType w:val="hybridMultilevel"/>
    <w:tmpl w:val="DB247592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2" w15:restartNumberingAfterBreak="0">
    <w:nsid w:val="7E8C1088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E34F7"/>
    <w:multiLevelType w:val="hybridMultilevel"/>
    <w:tmpl w:val="67823C16"/>
    <w:lvl w:ilvl="0" w:tplc="99C6A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42"/>
  </w:num>
  <w:num w:numId="9">
    <w:abstractNumId w:val="24"/>
  </w:num>
  <w:num w:numId="10">
    <w:abstractNumId w:val="5"/>
  </w:num>
  <w:num w:numId="11">
    <w:abstractNumId w:val="34"/>
  </w:num>
  <w:num w:numId="12">
    <w:abstractNumId w:val="2"/>
  </w:num>
  <w:num w:numId="13">
    <w:abstractNumId w:val="43"/>
  </w:num>
  <w:num w:numId="14">
    <w:abstractNumId w:val="41"/>
  </w:num>
  <w:num w:numId="15">
    <w:abstractNumId w:val="21"/>
  </w:num>
  <w:num w:numId="16">
    <w:abstractNumId w:val="15"/>
  </w:num>
  <w:num w:numId="17">
    <w:abstractNumId w:val="19"/>
  </w:num>
  <w:num w:numId="18">
    <w:abstractNumId w:val="35"/>
  </w:num>
  <w:num w:numId="19">
    <w:abstractNumId w:val="36"/>
  </w:num>
  <w:num w:numId="20">
    <w:abstractNumId w:val="26"/>
  </w:num>
  <w:num w:numId="21">
    <w:abstractNumId w:val="13"/>
  </w:num>
  <w:num w:numId="22">
    <w:abstractNumId w:val="18"/>
  </w:num>
  <w:num w:numId="23">
    <w:abstractNumId w:val="22"/>
  </w:num>
  <w:num w:numId="24">
    <w:abstractNumId w:val="7"/>
  </w:num>
  <w:num w:numId="25">
    <w:abstractNumId w:val="20"/>
  </w:num>
  <w:num w:numId="26">
    <w:abstractNumId w:val="11"/>
  </w:num>
  <w:num w:numId="27">
    <w:abstractNumId w:val="32"/>
  </w:num>
  <w:num w:numId="28">
    <w:abstractNumId w:val="8"/>
  </w:num>
  <w:num w:numId="29">
    <w:abstractNumId w:val="28"/>
  </w:num>
  <w:num w:numId="30">
    <w:abstractNumId w:val="12"/>
  </w:num>
  <w:num w:numId="31">
    <w:abstractNumId w:val="40"/>
  </w:num>
  <w:num w:numId="32">
    <w:abstractNumId w:val="38"/>
  </w:num>
  <w:num w:numId="33">
    <w:abstractNumId w:val="6"/>
  </w:num>
  <w:num w:numId="34">
    <w:abstractNumId w:val="31"/>
  </w:num>
  <w:num w:numId="35">
    <w:abstractNumId w:val="27"/>
  </w:num>
  <w:num w:numId="36">
    <w:abstractNumId w:val="1"/>
  </w:num>
  <w:num w:numId="37">
    <w:abstractNumId w:val="10"/>
  </w:num>
  <w:num w:numId="38">
    <w:abstractNumId w:val="17"/>
  </w:num>
  <w:num w:numId="39">
    <w:abstractNumId w:val="29"/>
  </w:num>
  <w:num w:numId="40">
    <w:abstractNumId w:val="4"/>
  </w:num>
  <w:num w:numId="41">
    <w:abstractNumId w:val="37"/>
  </w:num>
  <w:num w:numId="42">
    <w:abstractNumId w:val="14"/>
  </w:num>
  <w:num w:numId="43">
    <w:abstractNumId w:val="23"/>
  </w:num>
  <w:num w:numId="44">
    <w:abstractNumId w:val="33"/>
  </w:num>
  <w:num w:numId="45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3"/>
    <w:rsid w:val="00001D49"/>
    <w:rsid w:val="000117A3"/>
    <w:rsid w:val="00014367"/>
    <w:rsid w:val="00023FD8"/>
    <w:rsid w:val="000268CE"/>
    <w:rsid w:val="00034BB3"/>
    <w:rsid w:val="0004344F"/>
    <w:rsid w:val="0004569E"/>
    <w:rsid w:val="0004590D"/>
    <w:rsid w:val="0004749C"/>
    <w:rsid w:val="00052562"/>
    <w:rsid w:val="00063738"/>
    <w:rsid w:val="0007042F"/>
    <w:rsid w:val="000752E3"/>
    <w:rsid w:val="000805E5"/>
    <w:rsid w:val="00085EF7"/>
    <w:rsid w:val="0008698D"/>
    <w:rsid w:val="00087A16"/>
    <w:rsid w:val="000959C5"/>
    <w:rsid w:val="00097A2E"/>
    <w:rsid w:val="000A226C"/>
    <w:rsid w:val="000A63EA"/>
    <w:rsid w:val="000B3346"/>
    <w:rsid w:val="000B6AB6"/>
    <w:rsid w:val="000C1608"/>
    <w:rsid w:val="000C65BA"/>
    <w:rsid w:val="000D424E"/>
    <w:rsid w:val="000E2821"/>
    <w:rsid w:val="000F09DA"/>
    <w:rsid w:val="000F12DB"/>
    <w:rsid w:val="000F2062"/>
    <w:rsid w:val="000F56EF"/>
    <w:rsid w:val="000F7340"/>
    <w:rsid w:val="0011333E"/>
    <w:rsid w:val="001133FD"/>
    <w:rsid w:val="00113FE1"/>
    <w:rsid w:val="00125983"/>
    <w:rsid w:val="00132868"/>
    <w:rsid w:val="001334E9"/>
    <w:rsid w:val="00135852"/>
    <w:rsid w:val="00135E79"/>
    <w:rsid w:val="00141DF1"/>
    <w:rsid w:val="00143012"/>
    <w:rsid w:val="00143421"/>
    <w:rsid w:val="00147FD0"/>
    <w:rsid w:val="0015131B"/>
    <w:rsid w:val="00156E3C"/>
    <w:rsid w:val="001660CC"/>
    <w:rsid w:val="00177DE7"/>
    <w:rsid w:val="00184B89"/>
    <w:rsid w:val="00186A9A"/>
    <w:rsid w:val="001876E3"/>
    <w:rsid w:val="00192D99"/>
    <w:rsid w:val="001968CB"/>
    <w:rsid w:val="001A55C2"/>
    <w:rsid w:val="001A69C0"/>
    <w:rsid w:val="001B2834"/>
    <w:rsid w:val="001B32BF"/>
    <w:rsid w:val="001B3E28"/>
    <w:rsid w:val="001B42B7"/>
    <w:rsid w:val="001C09C5"/>
    <w:rsid w:val="001C12EE"/>
    <w:rsid w:val="001C57CE"/>
    <w:rsid w:val="001D23B0"/>
    <w:rsid w:val="001D77D0"/>
    <w:rsid w:val="001D79FF"/>
    <w:rsid w:val="001E1315"/>
    <w:rsid w:val="001E4297"/>
    <w:rsid w:val="001E4CFC"/>
    <w:rsid w:val="00201F4D"/>
    <w:rsid w:val="002061FA"/>
    <w:rsid w:val="00210DD7"/>
    <w:rsid w:val="00214AEA"/>
    <w:rsid w:val="002175A5"/>
    <w:rsid w:val="002526EF"/>
    <w:rsid w:val="00253FF0"/>
    <w:rsid w:val="002659FC"/>
    <w:rsid w:val="0027086A"/>
    <w:rsid w:val="00270A42"/>
    <w:rsid w:val="0027246B"/>
    <w:rsid w:val="00282239"/>
    <w:rsid w:val="00282C75"/>
    <w:rsid w:val="00286EC8"/>
    <w:rsid w:val="0029421D"/>
    <w:rsid w:val="00295D79"/>
    <w:rsid w:val="002A4F94"/>
    <w:rsid w:val="002A4FC8"/>
    <w:rsid w:val="002B1892"/>
    <w:rsid w:val="002B1A75"/>
    <w:rsid w:val="002C2626"/>
    <w:rsid w:val="002C33C2"/>
    <w:rsid w:val="002C6462"/>
    <w:rsid w:val="002D222E"/>
    <w:rsid w:val="002D5787"/>
    <w:rsid w:val="002F2DF5"/>
    <w:rsid w:val="00300FC5"/>
    <w:rsid w:val="003016C0"/>
    <w:rsid w:val="00301727"/>
    <w:rsid w:val="00301A23"/>
    <w:rsid w:val="00302676"/>
    <w:rsid w:val="0030309D"/>
    <w:rsid w:val="00304949"/>
    <w:rsid w:val="00313840"/>
    <w:rsid w:val="00316DE8"/>
    <w:rsid w:val="0031736A"/>
    <w:rsid w:val="003311C6"/>
    <w:rsid w:val="00336806"/>
    <w:rsid w:val="00342BF1"/>
    <w:rsid w:val="00344E84"/>
    <w:rsid w:val="003749F7"/>
    <w:rsid w:val="00381836"/>
    <w:rsid w:val="003A1960"/>
    <w:rsid w:val="003A3201"/>
    <w:rsid w:val="003A3C02"/>
    <w:rsid w:val="003A53C1"/>
    <w:rsid w:val="003B0D2A"/>
    <w:rsid w:val="003B261E"/>
    <w:rsid w:val="003C4CA1"/>
    <w:rsid w:val="003C780C"/>
    <w:rsid w:val="003D1BCB"/>
    <w:rsid w:val="003D26F9"/>
    <w:rsid w:val="003D6765"/>
    <w:rsid w:val="003D6BD5"/>
    <w:rsid w:val="003D6E2A"/>
    <w:rsid w:val="003F0358"/>
    <w:rsid w:val="003F5BA6"/>
    <w:rsid w:val="003F7506"/>
    <w:rsid w:val="003F7C16"/>
    <w:rsid w:val="00407C41"/>
    <w:rsid w:val="00411974"/>
    <w:rsid w:val="00411FC4"/>
    <w:rsid w:val="00413637"/>
    <w:rsid w:val="00417865"/>
    <w:rsid w:val="004213E1"/>
    <w:rsid w:val="004265BC"/>
    <w:rsid w:val="00426E5F"/>
    <w:rsid w:val="004301A5"/>
    <w:rsid w:val="00447D71"/>
    <w:rsid w:val="0045276B"/>
    <w:rsid w:val="00454AB0"/>
    <w:rsid w:val="00460EC1"/>
    <w:rsid w:val="0046393E"/>
    <w:rsid w:val="0046422B"/>
    <w:rsid w:val="00464D9C"/>
    <w:rsid w:val="0047253B"/>
    <w:rsid w:val="00472AE3"/>
    <w:rsid w:val="004771E5"/>
    <w:rsid w:val="0049567C"/>
    <w:rsid w:val="0049568D"/>
    <w:rsid w:val="004962A1"/>
    <w:rsid w:val="004A0BCB"/>
    <w:rsid w:val="004A3CE7"/>
    <w:rsid w:val="004B27D4"/>
    <w:rsid w:val="004B2960"/>
    <w:rsid w:val="004B5F46"/>
    <w:rsid w:val="004D5B5F"/>
    <w:rsid w:val="004E23B8"/>
    <w:rsid w:val="004F13B9"/>
    <w:rsid w:val="004F358A"/>
    <w:rsid w:val="005002D1"/>
    <w:rsid w:val="005238DD"/>
    <w:rsid w:val="00525752"/>
    <w:rsid w:val="00530A96"/>
    <w:rsid w:val="0053202F"/>
    <w:rsid w:val="00534671"/>
    <w:rsid w:val="005404A4"/>
    <w:rsid w:val="00540957"/>
    <w:rsid w:val="005426CF"/>
    <w:rsid w:val="005469D6"/>
    <w:rsid w:val="00560433"/>
    <w:rsid w:val="00564EBD"/>
    <w:rsid w:val="00571FF8"/>
    <w:rsid w:val="005751E7"/>
    <w:rsid w:val="0058020D"/>
    <w:rsid w:val="00583631"/>
    <w:rsid w:val="005876B2"/>
    <w:rsid w:val="005915C7"/>
    <w:rsid w:val="005A7B5A"/>
    <w:rsid w:val="005B326A"/>
    <w:rsid w:val="005B760D"/>
    <w:rsid w:val="005C56A8"/>
    <w:rsid w:val="005C65C5"/>
    <w:rsid w:val="005D023E"/>
    <w:rsid w:val="005E6177"/>
    <w:rsid w:val="005F14D9"/>
    <w:rsid w:val="00602310"/>
    <w:rsid w:val="00612B75"/>
    <w:rsid w:val="0061349C"/>
    <w:rsid w:val="006233A1"/>
    <w:rsid w:val="00626F12"/>
    <w:rsid w:val="00630131"/>
    <w:rsid w:val="00637694"/>
    <w:rsid w:val="00637903"/>
    <w:rsid w:val="00640718"/>
    <w:rsid w:val="0064706F"/>
    <w:rsid w:val="006536E7"/>
    <w:rsid w:val="0065640C"/>
    <w:rsid w:val="00660BA7"/>
    <w:rsid w:val="0066181F"/>
    <w:rsid w:val="00671A86"/>
    <w:rsid w:val="006752F0"/>
    <w:rsid w:val="0069685E"/>
    <w:rsid w:val="006A4F0C"/>
    <w:rsid w:val="006A5688"/>
    <w:rsid w:val="006A651F"/>
    <w:rsid w:val="006B3C0F"/>
    <w:rsid w:val="006C1283"/>
    <w:rsid w:val="006C4A12"/>
    <w:rsid w:val="006E120F"/>
    <w:rsid w:val="006E1E80"/>
    <w:rsid w:val="006E5404"/>
    <w:rsid w:val="006E6054"/>
    <w:rsid w:val="006E6CE1"/>
    <w:rsid w:val="006F1DE7"/>
    <w:rsid w:val="00706A4B"/>
    <w:rsid w:val="00706E79"/>
    <w:rsid w:val="00712671"/>
    <w:rsid w:val="007148D5"/>
    <w:rsid w:val="007241FC"/>
    <w:rsid w:val="00736F91"/>
    <w:rsid w:val="00741287"/>
    <w:rsid w:val="00741CCE"/>
    <w:rsid w:val="00744C80"/>
    <w:rsid w:val="00747086"/>
    <w:rsid w:val="00747407"/>
    <w:rsid w:val="00747489"/>
    <w:rsid w:val="00761D32"/>
    <w:rsid w:val="00761F81"/>
    <w:rsid w:val="007621E6"/>
    <w:rsid w:val="00764CA9"/>
    <w:rsid w:val="00765370"/>
    <w:rsid w:val="0076617C"/>
    <w:rsid w:val="0076631E"/>
    <w:rsid w:val="00766BC8"/>
    <w:rsid w:val="00770DAB"/>
    <w:rsid w:val="007815DA"/>
    <w:rsid w:val="00794C3F"/>
    <w:rsid w:val="00795139"/>
    <w:rsid w:val="007956BB"/>
    <w:rsid w:val="007970AF"/>
    <w:rsid w:val="00797830"/>
    <w:rsid w:val="007A3A38"/>
    <w:rsid w:val="007B57A4"/>
    <w:rsid w:val="007C3501"/>
    <w:rsid w:val="007C3C21"/>
    <w:rsid w:val="007C41FF"/>
    <w:rsid w:val="007D4EB5"/>
    <w:rsid w:val="007E2D55"/>
    <w:rsid w:val="007E2F99"/>
    <w:rsid w:val="007E4912"/>
    <w:rsid w:val="007F7AB4"/>
    <w:rsid w:val="0080419E"/>
    <w:rsid w:val="008168AB"/>
    <w:rsid w:val="00823AED"/>
    <w:rsid w:val="00825739"/>
    <w:rsid w:val="00834A66"/>
    <w:rsid w:val="00842119"/>
    <w:rsid w:val="008461BB"/>
    <w:rsid w:val="00851E7A"/>
    <w:rsid w:val="008528EB"/>
    <w:rsid w:val="00861BE7"/>
    <w:rsid w:val="00866576"/>
    <w:rsid w:val="00896097"/>
    <w:rsid w:val="00897837"/>
    <w:rsid w:val="008A45BE"/>
    <w:rsid w:val="008A5277"/>
    <w:rsid w:val="008A61B5"/>
    <w:rsid w:val="008B1A4E"/>
    <w:rsid w:val="008B1F13"/>
    <w:rsid w:val="008B284F"/>
    <w:rsid w:val="008B4942"/>
    <w:rsid w:val="008B719A"/>
    <w:rsid w:val="008C187A"/>
    <w:rsid w:val="008C23EB"/>
    <w:rsid w:val="008C2A87"/>
    <w:rsid w:val="008D490F"/>
    <w:rsid w:val="008E22DD"/>
    <w:rsid w:val="008F1ECE"/>
    <w:rsid w:val="008F32AD"/>
    <w:rsid w:val="008F45B5"/>
    <w:rsid w:val="008F5105"/>
    <w:rsid w:val="008F63DD"/>
    <w:rsid w:val="0091786D"/>
    <w:rsid w:val="0092718D"/>
    <w:rsid w:val="009345A4"/>
    <w:rsid w:val="00950DCC"/>
    <w:rsid w:val="00954E5B"/>
    <w:rsid w:val="009550B1"/>
    <w:rsid w:val="00957642"/>
    <w:rsid w:val="00960344"/>
    <w:rsid w:val="00960A8E"/>
    <w:rsid w:val="00961C25"/>
    <w:rsid w:val="00963504"/>
    <w:rsid w:val="009666AF"/>
    <w:rsid w:val="00970DDB"/>
    <w:rsid w:val="00972DAC"/>
    <w:rsid w:val="00984094"/>
    <w:rsid w:val="009973F4"/>
    <w:rsid w:val="009A0976"/>
    <w:rsid w:val="009A34E9"/>
    <w:rsid w:val="009A5DB2"/>
    <w:rsid w:val="009B3AB8"/>
    <w:rsid w:val="009B45D0"/>
    <w:rsid w:val="009B6461"/>
    <w:rsid w:val="009C70A1"/>
    <w:rsid w:val="009D0AD1"/>
    <w:rsid w:val="009E32AE"/>
    <w:rsid w:val="009E4AD5"/>
    <w:rsid w:val="009E77DA"/>
    <w:rsid w:val="00A17ABD"/>
    <w:rsid w:val="00A21A70"/>
    <w:rsid w:val="00A246A3"/>
    <w:rsid w:val="00A250CE"/>
    <w:rsid w:val="00A260BA"/>
    <w:rsid w:val="00A4143A"/>
    <w:rsid w:val="00A42B5C"/>
    <w:rsid w:val="00A4488B"/>
    <w:rsid w:val="00A45BB4"/>
    <w:rsid w:val="00A46AE5"/>
    <w:rsid w:val="00A47BEE"/>
    <w:rsid w:val="00A52CDA"/>
    <w:rsid w:val="00A52F32"/>
    <w:rsid w:val="00A62AF2"/>
    <w:rsid w:val="00A64891"/>
    <w:rsid w:val="00A64D0E"/>
    <w:rsid w:val="00A670FE"/>
    <w:rsid w:val="00A73AEF"/>
    <w:rsid w:val="00A75AE0"/>
    <w:rsid w:val="00A7667C"/>
    <w:rsid w:val="00A84AFD"/>
    <w:rsid w:val="00A8643A"/>
    <w:rsid w:val="00A86AB8"/>
    <w:rsid w:val="00A905E2"/>
    <w:rsid w:val="00AA070E"/>
    <w:rsid w:val="00AA5DD3"/>
    <w:rsid w:val="00AC17F8"/>
    <w:rsid w:val="00AD5419"/>
    <w:rsid w:val="00AD60AD"/>
    <w:rsid w:val="00AD7FA2"/>
    <w:rsid w:val="00AE2F5E"/>
    <w:rsid w:val="00AE3C6C"/>
    <w:rsid w:val="00AE6CFE"/>
    <w:rsid w:val="00AF1B1C"/>
    <w:rsid w:val="00B010C1"/>
    <w:rsid w:val="00B031FB"/>
    <w:rsid w:val="00B12AFD"/>
    <w:rsid w:val="00B13739"/>
    <w:rsid w:val="00B15802"/>
    <w:rsid w:val="00B17F6E"/>
    <w:rsid w:val="00B20674"/>
    <w:rsid w:val="00B22B7B"/>
    <w:rsid w:val="00B23BCD"/>
    <w:rsid w:val="00B24054"/>
    <w:rsid w:val="00B329BD"/>
    <w:rsid w:val="00B34978"/>
    <w:rsid w:val="00B40B5B"/>
    <w:rsid w:val="00B46EF9"/>
    <w:rsid w:val="00B51D74"/>
    <w:rsid w:val="00B53079"/>
    <w:rsid w:val="00B57184"/>
    <w:rsid w:val="00B624FB"/>
    <w:rsid w:val="00B639F0"/>
    <w:rsid w:val="00B72DA1"/>
    <w:rsid w:val="00B73B66"/>
    <w:rsid w:val="00B760B2"/>
    <w:rsid w:val="00B77BC0"/>
    <w:rsid w:val="00B81013"/>
    <w:rsid w:val="00B91F29"/>
    <w:rsid w:val="00BA1E87"/>
    <w:rsid w:val="00BA2264"/>
    <w:rsid w:val="00BA3A6E"/>
    <w:rsid w:val="00BB0AD2"/>
    <w:rsid w:val="00BC0EC0"/>
    <w:rsid w:val="00BC1799"/>
    <w:rsid w:val="00BC6515"/>
    <w:rsid w:val="00BD02DF"/>
    <w:rsid w:val="00BD45BB"/>
    <w:rsid w:val="00BE4426"/>
    <w:rsid w:val="00BF0822"/>
    <w:rsid w:val="00BF442A"/>
    <w:rsid w:val="00BF5C21"/>
    <w:rsid w:val="00BF7F5A"/>
    <w:rsid w:val="00C20DFF"/>
    <w:rsid w:val="00C24B76"/>
    <w:rsid w:val="00C34F36"/>
    <w:rsid w:val="00C36B7F"/>
    <w:rsid w:val="00C36F2F"/>
    <w:rsid w:val="00C401B9"/>
    <w:rsid w:val="00C45A5B"/>
    <w:rsid w:val="00C50034"/>
    <w:rsid w:val="00C55128"/>
    <w:rsid w:val="00C6074A"/>
    <w:rsid w:val="00C64A9F"/>
    <w:rsid w:val="00C704EC"/>
    <w:rsid w:val="00C72B8F"/>
    <w:rsid w:val="00C76CC1"/>
    <w:rsid w:val="00C81FD4"/>
    <w:rsid w:val="00C92CD1"/>
    <w:rsid w:val="00C95136"/>
    <w:rsid w:val="00CB5FB6"/>
    <w:rsid w:val="00CC0CF9"/>
    <w:rsid w:val="00CC241C"/>
    <w:rsid w:val="00CE0019"/>
    <w:rsid w:val="00CE1C7E"/>
    <w:rsid w:val="00CF0623"/>
    <w:rsid w:val="00CF5048"/>
    <w:rsid w:val="00D23674"/>
    <w:rsid w:val="00D25FA9"/>
    <w:rsid w:val="00D3647A"/>
    <w:rsid w:val="00D43293"/>
    <w:rsid w:val="00D45061"/>
    <w:rsid w:val="00D4523F"/>
    <w:rsid w:val="00D473BD"/>
    <w:rsid w:val="00D478E9"/>
    <w:rsid w:val="00D47B86"/>
    <w:rsid w:val="00D50EB9"/>
    <w:rsid w:val="00D53868"/>
    <w:rsid w:val="00D5443A"/>
    <w:rsid w:val="00D552E2"/>
    <w:rsid w:val="00D6056C"/>
    <w:rsid w:val="00D60CE0"/>
    <w:rsid w:val="00D72810"/>
    <w:rsid w:val="00D750DE"/>
    <w:rsid w:val="00D755D3"/>
    <w:rsid w:val="00D76A1F"/>
    <w:rsid w:val="00D842A7"/>
    <w:rsid w:val="00D94EB1"/>
    <w:rsid w:val="00DA17A2"/>
    <w:rsid w:val="00DA259C"/>
    <w:rsid w:val="00DA63E9"/>
    <w:rsid w:val="00DB4218"/>
    <w:rsid w:val="00DC071A"/>
    <w:rsid w:val="00DC281A"/>
    <w:rsid w:val="00DC555A"/>
    <w:rsid w:val="00DC614C"/>
    <w:rsid w:val="00DC70BC"/>
    <w:rsid w:val="00DD1A28"/>
    <w:rsid w:val="00DD4F2B"/>
    <w:rsid w:val="00DE0A1C"/>
    <w:rsid w:val="00DE7F8A"/>
    <w:rsid w:val="00DF3CB3"/>
    <w:rsid w:val="00E02188"/>
    <w:rsid w:val="00E139C8"/>
    <w:rsid w:val="00E17442"/>
    <w:rsid w:val="00E174BC"/>
    <w:rsid w:val="00E200E8"/>
    <w:rsid w:val="00E2484F"/>
    <w:rsid w:val="00E302B1"/>
    <w:rsid w:val="00E30971"/>
    <w:rsid w:val="00E3609C"/>
    <w:rsid w:val="00E44CDE"/>
    <w:rsid w:val="00E44F18"/>
    <w:rsid w:val="00E47F1B"/>
    <w:rsid w:val="00E55293"/>
    <w:rsid w:val="00E656BF"/>
    <w:rsid w:val="00E74BDA"/>
    <w:rsid w:val="00E829AE"/>
    <w:rsid w:val="00E85AC9"/>
    <w:rsid w:val="00E86A24"/>
    <w:rsid w:val="00E908B6"/>
    <w:rsid w:val="00E92857"/>
    <w:rsid w:val="00EB4F2F"/>
    <w:rsid w:val="00EC4639"/>
    <w:rsid w:val="00ED2837"/>
    <w:rsid w:val="00EE0A6C"/>
    <w:rsid w:val="00EE14D6"/>
    <w:rsid w:val="00EE4971"/>
    <w:rsid w:val="00EF1A28"/>
    <w:rsid w:val="00F00B22"/>
    <w:rsid w:val="00F0411D"/>
    <w:rsid w:val="00F077E2"/>
    <w:rsid w:val="00F15729"/>
    <w:rsid w:val="00F2076D"/>
    <w:rsid w:val="00F23C9A"/>
    <w:rsid w:val="00F3161D"/>
    <w:rsid w:val="00F33B9D"/>
    <w:rsid w:val="00F377CE"/>
    <w:rsid w:val="00F42893"/>
    <w:rsid w:val="00F42B1A"/>
    <w:rsid w:val="00F463DB"/>
    <w:rsid w:val="00F511B1"/>
    <w:rsid w:val="00F6324B"/>
    <w:rsid w:val="00F644BB"/>
    <w:rsid w:val="00F71128"/>
    <w:rsid w:val="00F770D3"/>
    <w:rsid w:val="00F81D88"/>
    <w:rsid w:val="00F969CE"/>
    <w:rsid w:val="00FA1C78"/>
    <w:rsid w:val="00FA64AB"/>
    <w:rsid w:val="00FB15D9"/>
    <w:rsid w:val="00FB4B7A"/>
    <w:rsid w:val="00FD2733"/>
    <w:rsid w:val="00FE48D7"/>
    <w:rsid w:val="00FE72EA"/>
    <w:rsid w:val="00FE750B"/>
    <w:rsid w:val="00FF2EE2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388F-CD7C-4ACB-AF13-E17D7D6E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E1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sid w:val="00E44F18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D5443A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583631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styleId="ae">
    <w:name w:val="No Spacing"/>
    <w:uiPriority w:val="1"/>
    <w:qFormat/>
    <w:rsid w:val="00DA25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Содержимое врезки"/>
    <w:basedOn w:val="a"/>
    <w:qFormat/>
    <w:rsid w:val="00BD02DF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9A09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5419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customStyle="1" w:styleId="Default">
    <w:name w:val="Default"/>
    <w:rsid w:val="00F377CE"/>
    <w:pPr>
      <w:autoSpaceDE w:val="0"/>
      <w:autoSpaceDN w:val="0"/>
      <w:adjustRightInd w:val="0"/>
    </w:pPr>
    <w:rPr>
      <w:rFonts w:ascii="GLKNDK+Arial,Italic" w:hAnsi="GLKNDK+Arial,Italic" w:cs="GLKNDK+Arial,Italic"/>
      <w:color w:val="000000"/>
      <w:sz w:val="24"/>
      <w:szCs w:val="24"/>
    </w:rPr>
  </w:style>
  <w:style w:type="table" w:customStyle="1" w:styleId="TableGrid">
    <w:name w:val="TableGrid"/>
    <w:rsid w:val="00B5307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30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47D7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6028-0740-4DE6-A1E8-EBB20776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</cp:revision>
  <cp:lastPrinted>2021-03-15T04:14:00Z</cp:lastPrinted>
  <dcterms:created xsi:type="dcterms:W3CDTF">2022-03-28T07:30:00Z</dcterms:created>
  <dcterms:modified xsi:type="dcterms:W3CDTF">2022-03-28T07:30:00Z</dcterms:modified>
</cp:coreProperties>
</file>