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0064"/>
        <w:gridCol w:w="2635"/>
      </w:tblGrid>
      <w:tr w:rsidR="008F1514" w:rsidTr="008F1514">
        <w:trPr>
          <w:jc w:val="center"/>
        </w:trPr>
        <w:tc>
          <w:tcPr>
            <w:tcW w:w="2689" w:type="dxa"/>
          </w:tcPr>
          <w:p w:rsidR="008F1514" w:rsidRDefault="008F1514" w:rsidP="0070651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87">
              <w:rPr>
                <w:noProof/>
              </w:rPr>
              <w:drawing>
                <wp:inline distT="0" distB="0" distL="0" distR="0" wp14:anchorId="12F2F97E" wp14:editId="0E5A19B0">
                  <wp:extent cx="1446139" cy="1452880"/>
                  <wp:effectExtent l="0" t="0" r="1905" b="0"/>
                  <wp:docPr id="18" name="Рисунок 18" descr="Z:\17 Региональный центр наставничества\! Документы для всех\Пригласительные\лого рн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7 Региональный центр наставничества\! Документы для всех\Пригласительные\лого рн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28" cy="15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8F1514" w:rsidRPr="00C43456" w:rsidRDefault="008F1514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8F1514" w:rsidRDefault="008F1514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8F1514" w:rsidRPr="00C43456" w:rsidRDefault="008F1514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F1514" w:rsidRPr="00C43456" w:rsidRDefault="008F1514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8F1514" w:rsidRPr="00E92857" w:rsidRDefault="008F1514" w:rsidP="0070651E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8F1514" w:rsidRDefault="008F1514" w:rsidP="0070651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8F1514" w:rsidRDefault="008F1514" w:rsidP="0070651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1983048" wp14:editId="36810E9A">
                  <wp:extent cx="1423686" cy="1453047"/>
                  <wp:effectExtent l="0" t="0" r="508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36C8D" w:rsidRDefault="00B36C8D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Pr="00BD02DF" w:rsidRDefault="004213E1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BD02DF">
        <w:rPr>
          <w:rFonts w:ascii="Times New Roman" w:hAnsi="Times New Roman" w:cs="Times New Roman"/>
          <w:b/>
          <w:sz w:val="48"/>
          <w:szCs w:val="48"/>
          <w:lang w:eastAsia="en-US"/>
        </w:rPr>
        <w:t xml:space="preserve">ПРОГРАММА НАСТАВНИЧЕСТВА </w:t>
      </w:r>
    </w:p>
    <w:p w:rsidR="004213E1" w:rsidRDefault="00B275BC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B275BC">
        <w:rPr>
          <w:rFonts w:ascii="Times New Roman" w:hAnsi="Times New Roman" w:cs="Times New Roman"/>
          <w:b/>
          <w:sz w:val="48"/>
          <w:szCs w:val="48"/>
          <w:lang w:eastAsia="en-US"/>
        </w:rPr>
        <w:t>«Эффективный учитель – успешный ученик»</w:t>
      </w:r>
    </w:p>
    <w:p w:rsidR="008F1514" w:rsidRDefault="008F1514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sz w:val="48"/>
          <w:szCs w:val="48"/>
          <w:lang w:eastAsia="en-US"/>
        </w:rPr>
        <w:t>(для общеобразовательных организаций)</w:t>
      </w:r>
    </w:p>
    <w:p w:rsidR="008F1514" w:rsidRPr="00BD02DF" w:rsidRDefault="008F1514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sz w:val="48"/>
          <w:szCs w:val="48"/>
          <w:lang w:eastAsia="en-US"/>
        </w:rPr>
        <w:t xml:space="preserve"> </w:t>
      </w:r>
    </w:p>
    <w:p w:rsidR="00B34978" w:rsidRPr="00056868" w:rsidRDefault="00B34978" w:rsidP="008E22DD">
      <w:pPr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  <w:lang w:eastAsia="en-US"/>
        </w:rPr>
      </w:pPr>
      <w:r w:rsidRPr="0005686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 w:rsidR="00B36C8D" w:rsidRPr="00B36C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компетентностн</w:t>
      </w:r>
      <w:r w:rsidRPr="00B36C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 - </w:t>
      </w:r>
      <w:r w:rsidR="00B36C8D" w:rsidRPr="00B36C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ориентированное</w:t>
      </w:r>
      <w:r w:rsidRPr="00B36C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C09C5" w:rsidRPr="00B36C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наставничество</w:t>
      </w:r>
    </w:p>
    <w:p w:rsidR="00B34978" w:rsidRDefault="001C09C5" w:rsidP="008E22DD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5686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 w:rsidR="00D0526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работодатель</w:t>
      </w:r>
      <w:r w:rsidRPr="000568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56868" w:rsidRPr="000568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 w:rsidRPr="000568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56868" w:rsidRPr="000568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ученик</w:t>
      </w:r>
    </w:p>
    <w:p w:rsidR="00AE1EC0" w:rsidRPr="00AE1EC0" w:rsidRDefault="00AE1EC0" w:rsidP="008E22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AE1EC0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Ролевая модель: </w:t>
      </w:r>
      <w:r w:rsidR="00B36C8D" w:rsidRPr="00B36C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активный профессионал – равнодушный потребитель</w:t>
      </w: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B3C0F" w:rsidRDefault="006B3C0F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514" w:rsidRDefault="008F1514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514" w:rsidRDefault="008F1514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50DE" w:rsidRDefault="00D750DE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36C8D" w:rsidRDefault="00B36C8D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50DE" w:rsidRDefault="00D750DE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5B6E" w:rsidRPr="00B04EEB" w:rsidRDefault="006B5B6E" w:rsidP="006B5B6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</w:t>
      </w:r>
      <w:r w:rsidR="008F1514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 xml:space="preserve"> год</w:t>
      </w:r>
    </w:p>
    <w:p w:rsidR="006B5B6E" w:rsidRPr="009550B1" w:rsidRDefault="006B5B6E" w:rsidP="006B5B6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«Наставничество сверстников на уроках иностранного языка» разработана на основании 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Минпросвещения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</w:p>
    <w:p w:rsidR="006B5B6E" w:rsidRPr="009550B1" w:rsidRDefault="006B5B6E" w:rsidP="006B5B6E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6B5B6E" w:rsidRPr="003C5866" w:rsidRDefault="006B5B6E" w:rsidP="006B5B6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Разработчик: Региональный наставнический центр «Вместе к успеху»</w:t>
      </w:r>
    </w:p>
    <w:p w:rsidR="00AD5419" w:rsidRPr="003C5866" w:rsidRDefault="00AD5419" w:rsidP="00AD5419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5419" w:rsidRPr="00AD5419" w:rsidRDefault="00AD5419" w:rsidP="00AD541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34978" w:rsidRDefault="00B34978" w:rsidP="00AD5419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213E1" w:rsidRDefault="00B34978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F42B1A" w:rsidRPr="002175A5" w:rsidRDefault="00F42B1A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ПРОГРАММ</w:t>
      </w:r>
      <w:r w:rsidR="007241FC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НАСТАВНИЧЕСТВА </w:t>
      </w:r>
    </w:p>
    <w:p w:rsidR="00F42B1A" w:rsidRPr="00AD5419" w:rsidRDefault="004213E1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213E1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AD5419" w:rsidRPr="00AD5419">
        <w:rPr>
          <w:rFonts w:ascii="Times New Roman" w:hAnsi="Times New Roman" w:cs="Times New Roman"/>
          <w:b/>
          <w:sz w:val="28"/>
          <w:szCs w:val="28"/>
          <w:lang w:eastAsia="en-US"/>
        </w:rPr>
        <w:t>Успешное будущее</w:t>
      </w:r>
      <w:r w:rsidRPr="00AD5419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7241FC" w:rsidRPr="002175A5" w:rsidRDefault="007241FC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71"/>
        <w:gridCol w:w="2467"/>
        <w:gridCol w:w="4550"/>
        <w:gridCol w:w="2267"/>
        <w:gridCol w:w="5159"/>
      </w:tblGrid>
      <w:tr w:rsidR="00F42B1A" w:rsidRPr="002175A5" w:rsidTr="006A4F0C">
        <w:trPr>
          <w:trHeight w:val="963"/>
        </w:trPr>
        <w:tc>
          <w:tcPr>
            <w:tcW w:w="375" w:type="pct"/>
          </w:tcPr>
          <w:p w:rsidR="00001D49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</w:tcPr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3"/>
          </w:tcPr>
          <w:p w:rsidR="00F42B1A" w:rsidRPr="002175A5" w:rsidRDefault="00AD7FA2" w:rsidP="00AA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F42B1A"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B1A" w:rsidRPr="002175A5" w:rsidTr="006A4F0C">
        <w:trPr>
          <w:trHeight w:val="316"/>
        </w:trPr>
        <w:tc>
          <w:tcPr>
            <w:tcW w:w="375" w:type="pct"/>
          </w:tcPr>
          <w:p w:rsidR="00F42B1A" w:rsidRPr="002175A5" w:rsidRDefault="00A246A3" w:rsidP="004639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4"/>
          </w:tcPr>
          <w:p w:rsidR="00F42B1A" w:rsidRPr="002175A5" w:rsidRDefault="00F42B1A" w:rsidP="004639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F42B1A" w:rsidRPr="008E22DD" w:rsidTr="006A4F0C">
        <w:tc>
          <w:tcPr>
            <w:tcW w:w="375" w:type="pct"/>
          </w:tcPr>
          <w:p w:rsidR="00F42B1A" w:rsidRPr="002175A5" w:rsidRDefault="00F42B1A" w:rsidP="00A2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</w:tcPr>
          <w:p w:rsidR="00F42B1A" w:rsidRPr="002175A5" w:rsidRDefault="00F42B1A" w:rsidP="00A2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3"/>
          </w:tcPr>
          <w:p w:rsidR="000F56EF" w:rsidRPr="00B36C8D" w:rsidRDefault="000F56EF" w:rsidP="000F56E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b/>
                <w:sz w:val="28"/>
                <w:szCs w:val="28"/>
              </w:rPr>
              <w:t>1.Описание общей ситуации в контексте программы наставничества</w:t>
            </w:r>
          </w:p>
          <w:p w:rsidR="00B36C8D" w:rsidRPr="00B36C8D" w:rsidRDefault="00B36C8D" w:rsidP="00B36C8D">
            <w:pPr>
              <w:tabs>
                <w:tab w:val="left" w:pos="117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>Школы активно включены в процесс обучения в группах по предметам, используя взаимопосещение уроков как обмен опытом и взаимообогащение педагогическими находками, разрабатывая единые критерии оценки творческих и научных работ обучающихся.</w:t>
            </w:r>
          </w:p>
          <w:p w:rsidR="00B36C8D" w:rsidRPr="00B36C8D" w:rsidRDefault="00B36C8D" w:rsidP="00B36C8D">
            <w:pPr>
              <w:tabs>
                <w:tab w:val="left" w:pos="117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>Такое взаимодействие: учитель - учитель дает хорошие плоды в использовании основных принципов педагогического сотрудничества:</w:t>
            </w:r>
          </w:p>
          <w:p w:rsidR="00B36C8D" w:rsidRPr="00B36C8D" w:rsidRDefault="00B36C8D" w:rsidP="00B36C8D">
            <w:pPr>
              <w:pStyle w:val="a4"/>
              <w:numPr>
                <w:ilvl w:val="0"/>
                <w:numId w:val="48"/>
              </w:numPr>
              <w:tabs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 xml:space="preserve">демократичности (свобода выбора, равноправие, личностный характер отношений), </w:t>
            </w:r>
          </w:p>
          <w:p w:rsidR="00B36C8D" w:rsidRPr="00B36C8D" w:rsidRDefault="00B36C8D" w:rsidP="00B36C8D">
            <w:pPr>
              <w:pStyle w:val="a4"/>
              <w:numPr>
                <w:ilvl w:val="0"/>
                <w:numId w:val="48"/>
              </w:numPr>
              <w:tabs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открытости (отказ от традиционного взаимодействия, свобода критики), альтернативности – (множественность содержаний, способов учебного процесса), </w:t>
            </w:r>
          </w:p>
          <w:p w:rsidR="00B36C8D" w:rsidRPr="00B36C8D" w:rsidRDefault="00B36C8D" w:rsidP="00B36C8D">
            <w:pPr>
              <w:pStyle w:val="a4"/>
              <w:numPr>
                <w:ilvl w:val="0"/>
                <w:numId w:val="48"/>
              </w:numPr>
              <w:tabs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рефлексивности (осознание цели, содержания, способов деятельности, характера взаимодействия), </w:t>
            </w:r>
          </w:p>
          <w:p w:rsidR="004F6191" w:rsidRPr="00B36C8D" w:rsidRDefault="00B36C8D" w:rsidP="00B36C8D">
            <w:pPr>
              <w:pStyle w:val="a4"/>
              <w:numPr>
                <w:ilvl w:val="0"/>
                <w:numId w:val="48"/>
              </w:numPr>
              <w:tabs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>диалогичности (наличие различных точек зрения, мнений).</w:t>
            </w:r>
          </w:p>
          <w:p w:rsidR="00C36B7F" w:rsidRPr="00B36C8D" w:rsidRDefault="001C09C5" w:rsidP="00C36B7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b/>
                <w:sz w:val="28"/>
                <w:szCs w:val="28"/>
              </w:rPr>
              <w:t>2. Предпосылки внедрения наставничества</w:t>
            </w:r>
            <w:r w:rsidR="002141D1" w:rsidRPr="00B3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6191" w:rsidRPr="00B36C8D" w:rsidRDefault="00B36C8D" w:rsidP="00AD54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>В условиях появления новой образовательной парадигмы, современный учебный процесс – это накопление опыта работы учащихся различными видами информации и целесообразного её применения.</w:t>
            </w:r>
          </w:p>
          <w:p w:rsidR="00B36C8D" w:rsidRPr="00B36C8D" w:rsidRDefault="00B36C8D" w:rsidP="00B36C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>Главная задача – развитие умений самостоятельно приобретать знания в соответствии с личными целями ученика, применение их не только в стандартных ситуациях, а также – решение жизненных проблем (социализация).</w:t>
            </w:r>
          </w:p>
          <w:p w:rsidR="00B36C8D" w:rsidRPr="00B36C8D" w:rsidRDefault="00B36C8D" w:rsidP="00B36C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>Таким образом, ученик – активный объект учебной деятельности, а учитель – организатор деятельности, проектировщик учебного процесса.</w:t>
            </w:r>
          </w:p>
          <w:p w:rsidR="00B36C8D" w:rsidRPr="00B36C8D" w:rsidRDefault="00B36C8D" w:rsidP="00B36C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>Такой подход к построению урока – это признание личности ребенка.</w:t>
            </w:r>
          </w:p>
          <w:p w:rsidR="00B36C8D" w:rsidRPr="00B36C8D" w:rsidRDefault="00B36C8D" w:rsidP="00B36C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в данном контексте выступает мощным стимулом развития интереса школьников к определенному процессу, объекту, предмету. Созданная в учреждениях образования среда информационно-коммуникативных технологий должна побуждать </w:t>
            </w:r>
            <w:r w:rsidRPr="00B3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мотивы и устойчивый интерес к учебе у школьников (самообучение, саморазвитие).</w:t>
            </w:r>
          </w:p>
          <w:p w:rsidR="001B32BF" w:rsidRPr="00B36C8D" w:rsidRDefault="000F56EF" w:rsidP="00B36C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F3161D" w:rsidRPr="00B3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Современное состояние </w:t>
            </w:r>
            <w:r w:rsidR="00B36C8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</w:p>
          <w:p w:rsidR="00B36C8D" w:rsidRPr="00E908B6" w:rsidRDefault="00B36C8D" w:rsidP="00B36C8D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каждой школе есть ряд традиционных проблем, и проблему мотивации справедливо можно отнести к их числу. Поднять мотивацию путем развития познавательного интереса удается немногим, а недостаток мотивации – одна из причин низких результатов учебы. Формированию мотивации способствуют занимательное изложение, необычная форма преподавания материала, вызывающая удивление у учащихся; эмоциональная речь учителя; познавательные игры, ситуация спора и дискуссии; анализ жизненных ситуаций; умелое применение учителем поощрения и порицания. Оценка учителя повышает мотивацию, если она относится не к способностям ученика в целом, а к усилиям, которые прилагает ученик при выполнении задания. Для повышения мотивации необходимо применять следующий прием, когда учитель сравнивает его успехи не с успехами других учащихся, а с его прежними результатами.</w:t>
            </w:r>
          </w:p>
        </w:tc>
      </w:tr>
      <w:tr w:rsidR="00DA17A2" w:rsidRPr="00B275BC" w:rsidTr="006A4F0C">
        <w:tc>
          <w:tcPr>
            <w:tcW w:w="375" w:type="pct"/>
          </w:tcPr>
          <w:p w:rsidR="00DA17A2" w:rsidRPr="002175A5" w:rsidRDefault="00DA17A2" w:rsidP="00DA1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90" w:type="pct"/>
          </w:tcPr>
          <w:p w:rsidR="00DA17A2" w:rsidRPr="00B275BC" w:rsidRDefault="00DA17A2" w:rsidP="00DA17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</w:t>
            </w:r>
            <w:r w:rsidR="002141D1"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3"/>
          </w:tcPr>
          <w:p w:rsidR="00B275BC" w:rsidRPr="00B275BC" w:rsidRDefault="00B275BC" w:rsidP="0046422B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r w:rsidR="00BC68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ограмма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разработан</w:t>
            </w:r>
            <w:r w:rsidR="00BC68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учетом основных положений федеральных проектов «Учитель будущего», «Успех каждого ребенка», «Цифровая образовательная среда».</w:t>
            </w:r>
          </w:p>
          <w:p w:rsidR="00B275BC" w:rsidRDefault="00DA17A2" w:rsidP="0046422B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программы </w:t>
            </w:r>
            <w:r w:rsidR="007956BB"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275BC"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конкурентоспособного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перехода к новым образовательным стандартам, предоставление каждому участнику образовательного процесса возможности определения области своей успешности и реализации личностного потенциала, удовлетворение образовательных потребностей, ожиданий и запросов.</w:t>
            </w:r>
          </w:p>
          <w:p w:rsidR="00B275BC" w:rsidRP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Идея про</w:t>
            </w:r>
            <w:r w:rsidR="00BC68C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граммы</w:t>
            </w: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«Эффективный учитель – успешный ученик»</w:t>
            </w:r>
          </w:p>
          <w:p w:rsid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Направление «Эффективный учитель»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</w:t>
            </w:r>
            <w:r w:rsidR="004F61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направления</w:t>
            </w: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повышение уровня профессионализма и педагогической культуры учителей </w:t>
            </w:r>
            <w:r w:rsid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образовательной организации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через креативный подход к деятельности в рамках профессионального стандарта, формирование коллектива единомышленников, творчески работающих педагогов. </w:t>
            </w:r>
          </w:p>
          <w:p w:rsidR="00B275BC" w:rsidRP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Замысел (ведущие идеи):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повышать уровень профессионализма каждого учителя до уровня, соответствующего требованиям профессионального стандарта и запросам социума;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наметить перспективы личностного профессионального роста педагогов с учетом 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требований профстандарта;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расширять мотивационную сферу деятельности педагогов;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сохранять в школе благоприятную рабочую обстановку и атмосферу;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мониторинг эффективности работы учителей по формированию профессиональных компетенций и профессионального мастерства. </w:t>
            </w:r>
          </w:p>
          <w:p w:rsidR="00B275BC" w:rsidRP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задачи:</w:t>
            </w:r>
          </w:p>
          <w:p w:rsid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комфортной среды в коллективе: доброжелательность, взаимоподдержка,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успешен сам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помоги стать успешным своему коллеге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Совершенствование системы повышения квалификации на основе индивидуальной образовательной траектории профессионального роста учителя;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Административная поддержка педагогов в подготовке к аттестации на высшую и первую квалификационные категории;</w:t>
            </w:r>
          </w:p>
          <w:p w:rsidR="00B275BC" w:rsidRP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мотивации педагогов: использование систем морального и материального поощрения.</w:t>
            </w:r>
          </w:p>
          <w:p w:rsidR="00B275BC" w:rsidRDefault="00B275BC" w:rsidP="00B275BC">
            <w:pPr>
              <w:pStyle w:val="a4"/>
              <w:numPr>
                <w:ilvl w:val="0"/>
                <w:numId w:val="23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внешней оценки к успешности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вовлечение педагогов в профессиональные конкурсы, в том числе дистанционные; презентация работы на семинарах, педсоветах, социальных сетях.</w:t>
            </w:r>
          </w:p>
          <w:p w:rsidR="004F6191" w:rsidRPr="004F6191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Направление «Успешный ученик» </w:t>
            </w:r>
          </w:p>
          <w:p w:rsidR="004F6191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направления: создание психолого-педагогических, информационных и др. условий для творческого интеллектуального и личностного развития обучающихся, их самореализации, профессионального самоопределения в соответствии со способностями на всех этапах школьного детства</w:t>
            </w:r>
            <w:r w:rsid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275BC" w:rsidRPr="00B275BC" w:rsidRDefault="004F6191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Замысел (ведущие идеи):</w:t>
            </w:r>
          </w:p>
          <w:p w:rsidR="00B275BC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способность к усвоению образовательных программ, предлагаемых </w:t>
            </w:r>
            <w:r w:rsidR="004F6191"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СОШ</w:t>
            </w: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B275BC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способность продемонстрировать свои компетенции и динамику своего развития;</w:t>
            </w:r>
          </w:p>
          <w:p w:rsidR="00B275BC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способность использовать полученные знания в жизни (это очень важно: знания, которые остаются лишь в стенах школы, никому не нужны);</w:t>
            </w:r>
          </w:p>
          <w:p w:rsidR="00B275BC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положительная мотивация к обучению, положительное отношение к школе, сохранение познавательного интереса;</w:t>
            </w:r>
          </w:p>
          <w:p w:rsidR="00B275BC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социальная адаптированность («ученик-ученик», «ученик-учитель»)»;</w:t>
            </w:r>
          </w:p>
          <w:p w:rsidR="00B275BC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хорошее физическое и психическое здоровье;</w:t>
            </w:r>
          </w:p>
          <w:p w:rsidR="00B275BC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адекватно-позитивная самооценка (обучающийся чувствует себя успешным);</w:t>
            </w:r>
          </w:p>
          <w:p w:rsidR="004F6191" w:rsidRPr="004F6191" w:rsidRDefault="00B275BC" w:rsidP="004F6191">
            <w:pPr>
              <w:pStyle w:val="a4"/>
              <w:numPr>
                <w:ilvl w:val="0"/>
                <w:numId w:val="25"/>
              </w:numPr>
              <w:tabs>
                <w:tab w:val="left" w:pos="1137"/>
              </w:tabs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чувство благополучия, защищенности в семье и школе. </w:t>
            </w:r>
          </w:p>
          <w:p w:rsidR="00B275BC" w:rsidRPr="004F6191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задачи:</w:t>
            </w:r>
          </w:p>
          <w:p w:rsidR="00B275BC" w:rsidRP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«Конструирование мотивов», формирование устойчивой мотивации школьников на учебную деятельность, стимулирование познавательного интереса.</w:t>
            </w:r>
          </w:p>
          <w:p w:rsidR="00B275BC" w:rsidRP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Создание условий, способствующих творческой организации работы педагогов с обучающимися в «зоне ближайшего развития» и в целях опережающего развития;</w:t>
            </w:r>
          </w:p>
          <w:p w:rsidR="00B275BC" w:rsidRP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Совершенствование научно-методического и психолого-педагогического сопровождения обучающихся.</w:t>
            </w:r>
          </w:p>
          <w:p w:rsidR="00B275BC" w:rsidRPr="00B275BC" w:rsidRDefault="00B275BC" w:rsidP="00B275BC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Укрепление механизма взаимодействия школы, родителей, учреждений дополнительного образования, общественных организаций и партнеров образовательной сети в работе по созданию творческой, проблемно-ориентированной образовательной среды школы.</w:t>
            </w:r>
          </w:p>
          <w:p w:rsidR="00C72B8F" w:rsidRPr="00026ABB" w:rsidRDefault="00B275BC" w:rsidP="00026ABB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7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Учет индивидуальности каждого обучающегося, раскрытие интеллектуального и творческого потенциала.</w:t>
            </w:r>
          </w:p>
        </w:tc>
      </w:tr>
      <w:tr w:rsidR="0030309D" w:rsidRPr="00B275BC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90" w:type="pct"/>
          </w:tcPr>
          <w:p w:rsidR="0030309D" w:rsidRPr="004F6191" w:rsidRDefault="0030309D" w:rsidP="0030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3"/>
          </w:tcPr>
          <w:p w:rsidR="0030309D" w:rsidRPr="004F6191" w:rsidRDefault="0030309D" w:rsidP="00716A3D">
            <w:pPr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9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 реализации</w:t>
            </w:r>
            <w:r w:rsidR="001133FD"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</w:t>
            </w:r>
            <w:r w:rsidR="00DE0A1C"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– </w:t>
            </w:r>
            <w:r w:rsidR="004F6191"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2021-202</w:t>
            </w:r>
            <w:r w:rsidR="00716A3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="00DE0A1C"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</w:t>
            </w:r>
            <w:r w:rsidR="004F6191"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="00DE0A1C"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309D" w:rsidRPr="00B275BC" w:rsidTr="00E139C8">
        <w:tc>
          <w:tcPr>
            <w:tcW w:w="375" w:type="pct"/>
          </w:tcPr>
          <w:p w:rsidR="0030309D" w:rsidRDefault="0053202F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0" w:type="pct"/>
          </w:tcPr>
          <w:p w:rsidR="0030309D" w:rsidRPr="00B275BC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5359A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3"/>
            <w:shd w:val="clear" w:color="auto" w:fill="auto"/>
          </w:tcPr>
          <w:p w:rsidR="0053202F" w:rsidRPr="005359AC" w:rsidRDefault="0053202F" w:rsidP="005359AC">
            <w:pPr>
              <w:tabs>
                <w:tab w:val="left" w:pos="1133"/>
              </w:tabs>
              <w:autoSpaceDE w:val="0"/>
              <w:autoSpaceDN w:val="0"/>
              <w:ind w:firstLine="714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359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Программа соотнесена со следующими организационно-распорядительными документами:</w:t>
            </w:r>
          </w:p>
          <w:p w:rsidR="001B32BF" w:rsidRPr="005359AC" w:rsidRDefault="001B32BF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:rsidR="001B32BF" w:rsidRPr="005359AC" w:rsidRDefault="001B32BF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:rsidR="0046422B" w:rsidRPr="005359AC" w:rsidRDefault="0046422B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</w:t>
            </w:r>
            <w:r w:rsidR="002141D1" w:rsidRPr="005359AC">
              <w:rPr>
                <w:sz w:val="28"/>
                <w:szCs w:val="28"/>
              </w:rPr>
              <w:t xml:space="preserve"> </w:t>
            </w:r>
          </w:p>
          <w:p w:rsidR="0046422B" w:rsidRPr="005359AC" w:rsidRDefault="0046422B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>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 г., г. Москва).</w:t>
            </w:r>
          </w:p>
          <w:p w:rsidR="00C26ED4" w:rsidRPr="005359AC" w:rsidRDefault="00C26ED4" w:rsidP="005359AC">
            <w:pPr>
              <w:pStyle w:val="Default"/>
              <w:tabs>
                <w:tab w:val="left" w:pos="1133"/>
              </w:tabs>
              <w:ind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Программа составлена в соответствии с </w:t>
            </w:r>
            <w:r w:rsidRPr="005359AC">
              <w:rPr>
                <w:iCs/>
                <w:sz w:val="28"/>
                <w:szCs w:val="28"/>
              </w:rPr>
              <w:t xml:space="preserve">государственными и школьными </w:t>
            </w:r>
            <w:r w:rsidRPr="005359AC">
              <w:rPr>
                <w:b/>
                <w:iCs/>
                <w:sz w:val="28"/>
                <w:szCs w:val="28"/>
              </w:rPr>
              <w:t>нормативными документами</w:t>
            </w:r>
            <w:r w:rsidRPr="005359AC">
              <w:rPr>
                <w:iCs/>
                <w:sz w:val="28"/>
                <w:szCs w:val="28"/>
              </w:rPr>
              <w:t xml:space="preserve">: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lastRenderedPageBreak/>
              <w:t xml:space="preserve">Конституция Российской Федерации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Конвенция о правах ребенка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Закон РФ «О правах ребенка»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Национальная образовательная инициатива «Наша новая школа»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Закон Российской Федерации «Об образовании в Российской Федерации»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Материалы государственного Совета РФ «Образовательная политика России на современном этапе»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Национальная доктрина образования РФ до 2025 г.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Федеральный государственный образовательный стандарт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План действий по модернизации общего образования, утвержденного распоряжением Правительства Российской Федерации от 07.09.2010 № 1507-р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Концепция духовно-нравственного развития и воспитания личности гражданина России </w:t>
            </w:r>
          </w:p>
          <w:p w:rsidR="005359AC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Устав </w:t>
            </w:r>
            <w:r w:rsidR="000B0936">
              <w:rPr>
                <w:sz w:val="28"/>
                <w:szCs w:val="28"/>
              </w:rPr>
              <w:t>ОО</w:t>
            </w:r>
            <w:r w:rsidRPr="005359AC">
              <w:rPr>
                <w:sz w:val="28"/>
                <w:szCs w:val="28"/>
              </w:rPr>
              <w:t xml:space="preserve"> </w:t>
            </w:r>
          </w:p>
          <w:p w:rsidR="00C26ED4" w:rsidRPr="005359AC" w:rsidRDefault="00C26ED4" w:rsidP="005359AC">
            <w:pPr>
              <w:pStyle w:val="Default"/>
              <w:tabs>
                <w:tab w:val="left" w:pos="1133"/>
              </w:tabs>
              <w:ind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В процессе создания Программы развития были использованы следующие </w:t>
            </w:r>
            <w:r w:rsidRPr="005359AC">
              <w:rPr>
                <w:b/>
                <w:bCs/>
                <w:sz w:val="28"/>
                <w:szCs w:val="28"/>
              </w:rPr>
              <w:t>локальные акты</w:t>
            </w:r>
            <w:r w:rsidRPr="005359AC">
              <w:rPr>
                <w:sz w:val="28"/>
                <w:szCs w:val="28"/>
              </w:rPr>
              <w:t xml:space="preserve">: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Положение о педагогическом совете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Положение о школьных предметных олимпиадах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Положение о классном руководителе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Положение о промежуточной аттестации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Положение о стимулирующих выплатах работникам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Образовательная программа </w:t>
            </w:r>
          </w:p>
          <w:p w:rsidR="00C26ED4" w:rsidRPr="005359AC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Должностные инструкции сотрудников </w:t>
            </w:r>
          </w:p>
          <w:p w:rsidR="00C26ED4" w:rsidRDefault="00C26ED4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Положение об учете качества индивидуальных образовательных достижений обучающихся </w:t>
            </w:r>
          </w:p>
          <w:p w:rsidR="00C26ED4" w:rsidRPr="005359AC" w:rsidRDefault="005359AC" w:rsidP="005359AC">
            <w:pPr>
              <w:pStyle w:val="Default"/>
              <w:numPr>
                <w:ilvl w:val="0"/>
                <w:numId w:val="47"/>
              </w:numPr>
              <w:tabs>
                <w:tab w:val="left" w:pos="1133"/>
              </w:tabs>
              <w:ind w:left="0" w:firstLine="714"/>
              <w:jc w:val="both"/>
              <w:rPr>
                <w:sz w:val="28"/>
                <w:szCs w:val="28"/>
              </w:rPr>
            </w:pPr>
            <w:r w:rsidRPr="005359AC">
              <w:rPr>
                <w:sz w:val="28"/>
                <w:szCs w:val="28"/>
              </w:rPr>
              <w:t xml:space="preserve">Положение о рабочих программах, реализуемых </w:t>
            </w:r>
            <w:r w:rsidR="000B0936">
              <w:rPr>
                <w:sz w:val="28"/>
                <w:szCs w:val="28"/>
              </w:rPr>
              <w:t>ОО</w:t>
            </w:r>
            <w:r w:rsidRPr="005359AC">
              <w:rPr>
                <w:sz w:val="28"/>
                <w:szCs w:val="28"/>
              </w:rPr>
              <w:t>.</w:t>
            </w:r>
          </w:p>
        </w:tc>
      </w:tr>
      <w:tr w:rsidR="0030309D" w:rsidRPr="00B275BC" w:rsidTr="00736F91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</w:tcPr>
          <w:p w:rsidR="0030309D" w:rsidRPr="00B275BC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3835" w:type="pct"/>
            <w:gridSpan w:val="3"/>
            <w:shd w:val="clear" w:color="auto" w:fill="auto"/>
          </w:tcPr>
          <w:p w:rsidR="003C780C" w:rsidRPr="006B5B6E" w:rsidRDefault="003C780C" w:rsidP="003C780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При реализации программы используется такая </w:t>
            </w:r>
            <w:r w:rsidRPr="006B5B6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форма наставничества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как «</w:t>
            </w:r>
            <w:r w:rsidR="006B5B6E" w:rsidRPr="006B5B6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учитель</w:t>
            </w:r>
            <w:r w:rsidRPr="006B5B6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-</w:t>
            </w:r>
            <w:r w:rsidR="006B5B6E" w:rsidRPr="006B5B6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ученик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». 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Данная форма предполагает </w:t>
            </w:r>
            <w:r w:rsidR="006B5B6E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взаимодействие обучающегося 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="006B5B6E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(тьютора), при котором наставник создает и обеспечивает педагогические и социально-психологические условия, направленные на успешное функционир</w:t>
            </w:r>
            <w:r w:rsidR="006B5B6E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ование и развитие обучающегося 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образовательно</w:t>
            </w:r>
            <w:r w:rsidR="006B5B6E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B5B6E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организации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в социальной среде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активизирует </w:t>
            </w:r>
            <w:r w:rsidR="006B5B6E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творческий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личностный потенциал, усиливает его мотивацию к самореализации.</w:t>
            </w:r>
          </w:p>
          <w:p w:rsidR="00381836" w:rsidRPr="006B5B6E" w:rsidRDefault="006B5B6E" w:rsidP="003C780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Школьникам</w:t>
            </w:r>
            <w:r w:rsidR="00381836" w:rsidRPr="006B5B6E">
              <w:t xml:space="preserve"> 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необходима технология тьюторского сопровождения, которая заключается в персональном сопровождении в образовательном пространстве для</w:t>
            </w:r>
            <w:r w:rsidR="00381836" w:rsidRPr="006B5B6E">
              <w:t xml:space="preserve"> р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азвития адекватного позитивного видения своих возможностей, становления устойчивых учебных мотивов,</w:t>
            </w:r>
            <w:r w:rsidR="00381836"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оявления веры в духовный рост, </w:t>
            </w:r>
            <w:r w:rsidR="00381836" w:rsidRPr="006B5B6E">
              <w:t>у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довлетворение базовых потребностей в сам</w:t>
            </w:r>
            <w:r w:rsidR="000B09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важении и любви, реализации личностных потребност</w:t>
            </w:r>
            <w:r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ей и интересов, самоопределения</w:t>
            </w:r>
            <w:r w:rsidR="00381836" w:rsidRPr="006B5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81836" w:rsidRPr="006B5B6E" w:rsidRDefault="00381836" w:rsidP="004D5B5F">
            <w:pPr>
              <w:tabs>
                <w:tab w:val="left" w:pos="1137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Содержанием деятельности наставника-тьютора по сопровождению </w:t>
            </w:r>
            <w:r w:rsidR="006B5B6E"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обучающихся </w:t>
            </w: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является:</w:t>
            </w:r>
          </w:p>
          <w:p w:rsidR="00381836" w:rsidRPr="006B5B6E" w:rsidRDefault="00381836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раскрытие и развитие потенциальных возможностей</w:t>
            </w:r>
            <w:r w:rsidR="004D5B5F"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обучающихся</w:t>
            </w: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; </w:t>
            </w:r>
          </w:p>
          <w:p w:rsidR="00381836" w:rsidRPr="006B5B6E" w:rsidRDefault="00381836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развитие коммуникативных умений; </w:t>
            </w:r>
          </w:p>
          <w:p w:rsidR="00381836" w:rsidRPr="006B5B6E" w:rsidRDefault="00381836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оказание консультативной помощи в ситуациях затруднений</w:t>
            </w:r>
            <w:r w:rsidR="004D5B5F"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4D5B5F" w:rsidRPr="006B5B6E" w:rsidRDefault="004D5B5F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развитие социально-эмоционал</w:t>
            </w:r>
            <w:r w:rsidR="006B5B6E"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ьной компетентности</w:t>
            </w: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4D5B5F" w:rsidRPr="006B5B6E" w:rsidRDefault="004D5B5F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досуга;</w:t>
            </w:r>
          </w:p>
          <w:p w:rsidR="004D5B5F" w:rsidRPr="006B5B6E" w:rsidRDefault="004D5B5F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оказание помощи в преодолении учебных затруднений;</w:t>
            </w:r>
          </w:p>
          <w:p w:rsidR="004D5B5F" w:rsidRPr="006B5B6E" w:rsidRDefault="004D5B5F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в</w:t>
            </w:r>
            <w:r w:rsidR="006B5B6E"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заимодействия между обучающимся</w:t>
            </w: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4D5B5F" w:rsidRPr="006B5B6E" w:rsidRDefault="004D5B5F" w:rsidP="004D5B5F">
            <w:pPr>
              <w:pStyle w:val="a4"/>
              <w:numPr>
                <w:ilvl w:val="0"/>
                <w:numId w:val="20"/>
              </w:numPr>
              <w:tabs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оказание помощи в выборе образовательного маршрута.</w:t>
            </w:r>
          </w:p>
          <w:p w:rsidR="008B284F" w:rsidRPr="006B5B6E" w:rsidRDefault="008B284F" w:rsidP="00834A66">
            <w:pPr>
              <w:tabs>
                <w:tab w:val="left" w:pos="1069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Технология тьюторского сопровождения</w:t>
            </w: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B5B6E"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бучающихся </w:t>
            </w:r>
            <w:r w:rsidRPr="006B5B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будет способствовать раскрытию потенциальных возможностей</w:t>
            </w:r>
            <w:r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22B"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  <w:r w:rsidR="00834A66"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овладению технологий индивидуальной и групповой рефлексии, активизировать познавательную деятельность, </w:t>
            </w:r>
            <w:r w:rsidR="006B5B6E" w:rsidRPr="006B5B6E">
              <w:rPr>
                <w:rFonts w:ascii="Times New Roman" w:hAnsi="Times New Roman" w:cs="Times New Roman"/>
                <w:sz w:val="28"/>
                <w:szCs w:val="28"/>
              </w:rPr>
              <w:t>направлять на</w:t>
            </w:r>
            <w:r w:rsidR="00834A66"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творческих способностей, побу</w:t>
            </w:r>
            <w:r w:rsidR="006B5B6E" w:rsidRPr="006B5B6E">
              <w:rPr>
                <w:rFonts w:ascii="Times New Roman" w:hAnsi="Times New Roman" w:cs="Times New Roman"/>
                <w:sz w:val="28"/>
                <w:szCs w:val="28"/>
              </w:rPr>
              <w:t>ждать</w:t>
            </w:r>
            <w:r w:rsidR="00834A66" w:rsidRPr="006B5B6E">
              <w:rPr>
                <w:rFonts w:ascii="Times New Roman" w:hAnsi="Times New Roman" w:cs="Times New Roman"/>
                <w:sz w:val="28"/>
                <w:szCs w:val="28"/>
              </w:rPr>
              <w:t xml:space="preserve"> к применению теоретических знаний на практике.</w:t>
            </w:r>
          </w:p>
          <w:p w:rsidR="00D5443A" w:rsidRPr="00AE1EC0" w:rsidRDefault="004D5B5F" w:rsidP="00834A66">
            <w:pPr>
              <w:tabs>
                <w:tab w:val="left" w:pos="106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 обучении наставляемого будут использоваться следующие формы контактов наставника и наставляемого</w:t>
            </w:r>
            <w:r w:rsidR="00D5443A" w:rsidRPr="00AE1E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443A" w:rsidRPr="00AE1EC0" w:rsidRDefault="00D5443A" w:rsidP="004F13B9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1069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E1EC0">
              <w:rPr>
                <w:sz w:val="28"/>
                <w:szCs w:val="28"/>
              </w:rPr>
              <w:t>Прямое – непосредственный контакт с наставляемым, общение с ним не только в</w:t>
            </w:r>
            <w:r w:rsidR="002141D1" w:rsidRPr="00AE1EC0">
              <w:rPr>
                <w:sz w:val="28"/>
                <w:szCs w:val="28"/>
              </w:rPr>
              <w:t xml:space="preserve"> </w:t>
            </w:r>
            <w:r w:rsidRPr="00AE1EC0">
              <w:rPr>
                <w:sz w:val="28"/>
                <w:szCs w:val="28"/>
              </w:rPr>
              <w:t>учебное время, но и в неформальной обстановке.</w:t>
            </w:r>
          </w:p>
          <w:p w:rsidR="00D5443A" w:rsidRPr="00AE1EC0" w:rsidRDefault="00D5443A" w:rsidP="004F13B9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1069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E1EC0">
              <w:rPr>
                <w:sz w:val="28"/>
                <w:szCs w:val="28"/>
              </w:rPr>
              <w:t>Индивидуальное – закрепление за наставником одного наставляемого.</w:t>
            </w:r>
          </w:p>
          <w:p w:rsidR="00D5443A" w:rsidRPr="00AE1EC0" w:rsidRDefault="00D5443A" w:rsidP="004F13B9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1069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E1EC0">
              <w:rPr>
                <w:sz w:val="28"/>
                <w:szCs w:val="28"/>
              </w:rPr>
              <w:t>Открытое – двустороннее взаимодейс</w:t>
            </w:r>
            <w:r w:rsidR="006B5B6E" w:rsidRPr="00AE1EC0">
              <w:rPr>
                <w:sz w:val="28"/>
                <w:szCs w:val="28"/>
              </w:rPr>
              <w:t>твие наставника и наставляемого.</w:t>
            </w:r>
          </w:p>
          <w:p w:rsidR="00D5443A" w:rsidRPr="00AE1EC0" w:rsidRDefault="00D5443A" w:rsidP="00736F91">
            <w:pPr>
              <w:tabs>
                <w:tab w:val="left" w:pos="1069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Организовать наставническую деятельность рекомендуется при помощи следующих моделей взаимодействия:</w:t>
            </w:r>
          </w:p>
          <w:p w:rsidR="0030309D" w:rsidRPr="00AE1EC0" w:rsidRDefault="0030309D" w:rsidP="004F13B9">
            <w:pPr>
              <w:pStyle w:val="a4"/>
              <w:numPr>
                <w:ilvl w:val="0"/>
                <w:numId w:val="15"/>
              </w:numPr>
              <w:tabs>
                <w:tab w:val="left" w:pos="1069"/>
              </w:tabs>
              <w:ind w:left="-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«Я расскажу, ты послушай»;</w:t>
            </w:r>
          </w:p>
          <w:p w:rsidR="0030309D" w:rsidRPr="00AE1EC0" w:rsidRDefault="0030309D" w:rsidP="004F13B9">
            <w:pPr>
              <w:pStyle w:val="a4"/>
              <w:numPr>
                <w:ilvl w:val="0"/>
                <w:numId w:val="15"/>
              </w:numPr>
              <w:tabs>
                <w:tab w:val="left" w:pos="1069"/>
              </w:tabs>
              <w:ind w:left="-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«Я покажу, ты посмотри»;</w:t>
            </w:r>
          </w:p>
          <w:p w:rsidR="0030309D" w:rsidRPr="00AE1EC0" w:rsidRDefault="0030309D" w:rsidP="004F13B9">
            <w:pPr>
              <w:pStyle w:val="a4"/>
              <w:numPr>
                <w:ilvl w:val="0"/>
                <w:numId w:val="15"/>
              </w:numPr>
              <w:tabs>
                <w:tab w:val="left" w:pos="1069"/>
              </w:tabs>
              <w:ind w:left="-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«Сделаем вместе»;</w:t>
            </w:r>
          </w:p>
          <w:p w:rsidR="0030309D" w:rsidRDefault="0030309D" w:rsidP="004F13B9">
            <w:pPr>
              <w:pStyle w:val="a4"/>
              <w:numPr>
                <w:ilvl w:val="0"/>
                <w:numId w:val="15"/>
              </w:numPr>
              <w:tabs>
                <w:tab w:val="left" w:pos="1069"/>
              </w:tabs>
              <w:ind w:left="-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«Сделай сам, я подскажу»;</w:t>
            </w:r>
          </w:p>
          <w:p w:rsidR="0030309D" w:rsidRPr="00AE1EC0" w:rsidRDefault="00AE1EC0" w:rsidP="00AE1EC0">
            <w:pPr>
              <w:pStyle w:val="a4"/>
              <w:numPr>
                <w:ilvl w:val="0"/>
                <w:numId w:val="15"/>
              </w:numPr>
              <w:tabs>
                <w:tab w:val="left" w:pos="1069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AE1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Сделай сам, расскажи, что сделал».</w:t>
            </w:r>
          </w:p>
        </w:tc>
      </w:tr>
      <w:tr w:rsidR="0030309D" w:rsidRPr="00B275BC" w:rsidTr="006A4F0C">
        <w:tc>
          <w:tcPr>
            <w:tcW w:w="375" w:type="pct"/>
          </w:tcPr>
          <w:p w:rsidR="0030309D" w:rsidRPr="0046393E" w:rsidRDefault="0030309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90" w:type="pct"/>
          </w:tcPr>
          <w:p w:rsidR="0030309D" w:rsidRPr="00B275BC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835" w:type="pct"/>
            <w:gridSpan w:val="3"/>
          </w:tcPr>
          <w:p w:rsidR="0030309D" w:rsidRPr="00026ABB" w:rsidRDefault="0030309D" w:rsidP="0030309D">
            <w:pPr>
              <w:pStyle w:val="a4"/>
              <w:ind w:left="5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программы</w:t>
            </w:r>
          </w:p>
        </w:tc>
      </w:tr>
      <w:tr w:rsidR="0030309D" w:rsidRPr="00B275BC" w:rsidTr="00971EC5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30309D" w:rsidRPr="00B275BC" w:rsidRDefault="0030309D" w:rsidP="0030309D">
            <w:pPr>
              <w:rPr>
                <w:rFonts w:ascii="Times New Roman" w:hAnsi="Times New Roman" w:cs="Times New Roman"/>
                <w:color w:val="221F1F"/>
                <w:sz w:val="28"/>
                <w:szCs w:val="28"/>
                <w:highlight w:val="yellow"/>
              </w:rPr>
            </w:pPr>
            <w:r w:rsidRPr="00026ABB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3"/>
            <w:tcBorders>
              <w:bottom w:val="single" w:sz="4" w:space="0" w:color="auto"/>
            </w:tcBorders>
          </w:tcPr>
          <w:p w:rsidR="00583631" w:rsidRPr="004F6191" w:rsidRDefault="00583631" w:rsidP="0058363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Участники Программы: куратор, руководитель, наставник, наставляемый.</w:t>
            </w:r>
          </w:p>
          <w:p w:rsidR="00583631" w:rsidRPr="004F6191" w:rsidRDefault="00583631" w:rsidP="00583631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F6191">
              <w:rPr>
                <w:rStyle w:val="22"/>
                <w:i w:val="0"/>
                <w:color w:val="000000"/>
              </w:rPr>
              <w:t>Куратор</w:t>
            </w:r>
            <w:r w:rsidRPr="004F6191">
              <w:rPr>
                <w:rStyle w:val="2"/>
                <w:color w:val="000000"/>
              </w:rPr>
              <w:t xml:space="preserve"> – заведующий </w:t>
            </w:r>
            <w:r w:rsidRPr="004F6191">
              <w:t>центром воспитательной работы и психолого-педагогического сопровождения</w:t>
            </w:r>
            <w:r w:rsidRPr="004F6191">
              <w:rPr>
                <w:rStyle w:val="2"/>
                <w:color w:val="000000"/>
              </w:rPr>
              <w:t>, который осуществляет контроль за реализацией программ наставничества.</w:t>
            </w:r>
          </w:p>
          <w:p w:rsidR="00583631" w:rsidRPr="004F6191" w:rsidRDefault="00583631" w:rsidP="00583631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F6191">
              <w:rPr>
                <w:rStyle w:val="2"/>
                <w:b/>
                <w:color w:val="000000"/>
              </w:rPr>
              <w:t>Руководитель</w:t>
            </w:r>
            <w:r w:rsidRPr="004F6191">
              <w:rPr>
                <w:rStyle w:val="2"/>
                <w:color w:val="000000"/>
              </w:rPr>
              <w:t xml:space="preserve"> программы наставничества – педагог-психолог </w:t>
            </w:r>
            <w:r w:rsidRPr="004F6191">
              <w:t>центра воспитательной работы и психолого-педагогического сопровождения.</w:t>
            </w:r>
          </w:p>
          <w:p w:rsidR="00583631" w:rsidRPr="004F6191" w:rsidRDefault="00583631" w:rsidP="00583631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F6191">
              <w:rPr>
                <w:rStyle w:val="22"/>
                <w:i w:val="0"/>
                <w:color w:val="000000"/>
              </w:rPr>
              <w:t>Наставник</w:t>
            </w:r>
            <w:r w:rsidRPr="004F6191">
              <w:rPr>
                <w:rStyle w:val="2"/>
                <w:i/>
                <w:color w:val="000000"/>
              </w:rPr>
              <w:t xml:space="preserve"> </w:t>
            </w:r>
            <w:r w:rsidR="003F0358" w:rsidRPr="004F6191">
              <w:rPr>
                <w:rStyle w:val="2"/>
                <w:color w:val="000000"/>
              </w:rPr>
              <w:t>–</w:t>
            </w:r>
            <w:r w:rsidRPr="004F6191">
              <w:rPr>
                <w:rStyle w:val="2"/>
                <w:color w:val="000000"/>
              </w:rPr>
              <w:t xml:space="preserve">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      </w:r>
          </w:p>
          <w:p w:rsidR="00E94354" w:rsidRPr="00E94354" w:rsidRDefault="00E94354" w:rsidP="00E9435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b/>
                <w:sz w:val="28"/>
                <w:szCs w:val="28"/>
              </w:rPr>
              <w:t>Модель эффективного учителя-наставника</w:t>
            </w: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следующие характеристики: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знает свой предмет и умеет сделать его доступным;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использует интересную информацию на и вне урока;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уметь брать на себя ответственность в принятии решений;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проявляет собственную оригинальную точку зрения, понимание предмета;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стремится поддерживать любую инициативу, совместную творческую деятельность в процессе урока;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умеет адаптироваться в нестандартных ситуациях;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мобилен, готов к переменам;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предъявляет единые требования ко всем учащимся на разных этапах работы;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умеет заметить и поддержать любой успех ученика;</w:t>
            </w:r>
          </w:p>
          <w:p w:rsidR="00716A3D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умеет уважать чужое мнение;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владеет коммуникативными навыками (soft skills), способен к сотрудничеству;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обладает личным обаянием (внимательное искреннее отношение к окружающим);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обладает рефлексивными умениями и признает свои ошибки;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поддерживает дисциплину гуманными способами;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7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 xml:space="preserve">владеет цифровой компетентностью. </w:t>
            </w:r>
          </w:p>
          <w:p w:rsidR="00E94354" w:rsidRPr="00E94354" w:rsidRDefault="00E94354" w:rsidP="00E9435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Эффективный учитель-наставник – это: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9"/>
              </w:numPr>
              <w:tabs>
                <w:tab w:val="left" w:pos="1094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глубоко владеющий предметными и психолого- педагогическими знаниями;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9"/>
              </w:numPr>
              <w:tabs>
                <w:tab w:val="left" w:pos="1094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обладающий высокими профессиональными качествами;</w:t>
            </w:r>
          </w:p>
          <w:p w:rsidR="00E94354" w:rsidRDefault="00E94354" w:rsidP="00E94354">
            <w:pPr>
              <w:pStyle w:val="a4"/>
              <w:numPr>
                <w:ilvl w:val="3"/>
                <w:numId w:val="29"/>
              </w:numPr>
              <w:tabs>
                <w:tab w:val="left" w:pos="1094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способный помочь учащимся найти свой путь самореализации, стать самостоятельными,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и уверенными в себе людьми;</w:t>
            </w:r>
          </w:p>
          <w:p w:rsidR="00E94354" w:rsidRPr="00E94354" w:rsidRDefault="00E94354" w:rsidP="00E94354">
            <w:pPr>
              <w:pStyle w:val="a4"/>
              <w:numPr>
                <w:ilvl w:val="3"/>
                <w:numId w:val="29"/>
              </w:numPr>
              <w:tabs>
                <w:tab w:val="left" w:pos="1094"/>
              </w:tabs>
              <w:ind w:left="0"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учитель, выполняющий основные трудовые функции, закрепленные в стандарте: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общепедагогическая функция.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воспитательная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развивающая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631" w:rsidRPr="00E94354" w:rsidRDefault="00583631" w:rsidP="00583631">
            <w:pPr>
              <w:ind w:firstLine="709"/>
              <w:jc w:val="both"/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критерием отбора наставников является </w:t>
            </w:r>
            <w:r w:rsidR="00736F91" w:rsidRPr="00E94354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мотивированность на оказание педагогической поддержки и </w:t>
            </w: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отношение к </w:t>
            </w:r>
            <w:r w:rsidR="00736F91" w:rsidRPr="00E94354">
              <w:rPr>
                <w:rFonts w:ascii="Times New Roman" w:hAnsi="Times New Roman" w:cs="Times New Roman"/>
                <w:sz w:val="28"/>
                <w:szCs w:val="28"/>
              </w:rPr>
              <w:t>подросткам</w:t>
            </w: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4E5B" w:rsidRPr="005359AC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AC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должен обладать следующими качествами:</w:t>
            </w:r>
          </w:p>
          <w:p w:rsidR="00954E5B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954E5B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Критичность мышления характеризуется умением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954E5B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Коммуникативные способности мы рассматриваем, как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954E5B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954E5B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954E5B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Интуиция – своеобразный тип мышления, при котором отдельные звенья процесса мышления проходят бессознательно.</w:t>
            </w:r>
          </w:p>
          <w:p w:rsidR="00954E5B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Рефлексивность – способность к осмыслению собственной деятельности.</w:t>
            </w:r>
          </w:p>
          <w:p w:rsidR="00583631" w:rsidRPr="00E94354" w:rsidRDefault="00954E5B" w:rsidP="00E94354">
            <w:pPr>
              <w:pStyle w:val="a4"/>
              <w:numPr>
                <w:ilvl w:val="0"/>
                <w:numId w:val="30"/>
              </w:numPr>
              <w:tabs>
                <w:tab w:val="left" w:pos="1149"/>
              </w:tabs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54">
              <w:rPr>
                <w:rFonts w:ascii="Times New Roman" w:hAnsi="Times New Roman" w:cs="Times New Roman"/>
                <w:sz w:val="28"/>
                <w:szCs w:val="28"/>
              </w:rPr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0309D" w:rsidRPr="00026ABB" w:rsidRDefault="0030309D" w:rsidP="00026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  <w:r w:rsidR="00E94354" w:rsidRPr="00026ABB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</w:t>
            </w:r>
            <w:r w:rsidRPr="00026AB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наставника: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коммуникативной сферы; 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самооценки и личностной сферы </w:t>
            </w:r>
            <w:r w:rsidR="00736F91" w:rsidRPr="00026ABB">
              <w:rPr>
                <w:rFonts w:ascii="Times New Roman" w:hAnsi="Times New Roman" w:cs="Times New Roman"/>
                <w:sz w:val="28"/>
                <w:szCs w:val="28"/>
              </w:rPr>
              <w:t>подростков «группы риска»</w:t>
            </w: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сформированности профессионального самоопределения; 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психологических условий освоения деятельности </w:t>
            </w:r>
            <w:r w:rsidR="00736F91" w:rsidRPr="00026ABB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знаний, умений и навыков </w:t>
            </w:r>
            <w:r w:rsidR="00026ABB" w:rsidRPr="00026ABB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Выявление семейных ценностей;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Оказание ситуативной помощи в выполняемой деятельности;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Демонстрация образцов продуктивных приемов деятельности, общения, поведения;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Совместная с сопровождаемым рефлексия личностного роста;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ситуациях затруднений, помощь в преодолении коммуникативных барьеров;</w:t>
            </w:r>
          </w:p>
          <w:p w:rsidR="0030309D" w:rsidRPr="00026ABB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Разрешение проблемных и конфликтных ситуаций;</w:t>
            </w:r>
          </w:p>
          <w:p w:rsidR="0030309D" w:rsidRDefault="0030309D" w:rsidP="00026ABB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BB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взаимодействии сопровождаемого и коллектива (обучающихся, педагогов, администрации).</w:t>
            </w:r>
          </w:p>
          <w:p w:rsidR="00026ABB" w:rsidRPr="00026ABB" w:rsidRDefault="00026ABB" w:rsidP="00026ABB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6A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Эффективному творческому учителю-наставнику необходимо обладать определенными умениями</w:t>
            </w:r>
            <w:r w:rsidRPr="00026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26ABB" w:rsidRPr="00026ABB" w:rsidRDefault="00026ABB" w:rsidP="00026ABB">
            <w:pPr>
              <w:widowControl/>
              <w:numPr>
                <w:ilvl w:val="3"/>
                <w:numId w:val="32"/>
              </w:numPr>
              <w:tabs>
                <w:tab w:val="left" w:pos="1113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6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проектировочные умения – умение планировать основные этапы деятельности учителя (учитель-сценарист,); </w:t>
            </w:r>
          </w:p>
          <w:p w:rsidR="00026ABB" w:rsidRPr="00026ABB" w:rsidRDefault="00026ABB" w:rsidP="00026ABB">
            <w:pPr>
              <w:widowControl/>
              <w:numPr>
                <w:ilvl w:val="3"/>
                <w:numId w:val="32"/>
              </w:numPr>
              <w:tabs>
                <w:tab w:val="left" w:pos="1113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6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адаптационные умения – способность учителя подготовлено или экспромтно гибко осуществлять свою обучающую деятельность в зависимости от сложившихся и изменяющихся условий в целях поиска адекватных приемов достижения поставленных целей (учитель-режиссер); </w:t>
            </w:r>
          </w:p>
          <w:p w:rsidR="00026ABB" w:rsidRPr="00026ABB" w:rsidRDefault="00026ABB" w:rsidP="00026ABB">
            <w:pPr>
              <w:widowControl/>
              <w:numPr>
                <w:ilvl w:val="3"/>
                <w:numId w:val="32"/>
              </w:numPr>
              <w:tabs>
                <w:tab w:val="left" w:pos="1113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6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коммуникативные умения – способность использовать речь для личностного развития обучающихся и партнерского взаимодействия (учитель-речевой партнер); </w:t>
            </w:r>
          </w:p>
          <w:p w:rsidR="00026ABB" w:rsidRPr="00026ABB" w:rsidRDefault="00026ABB" w:rsidP="00026ABB">
            <w:pPr>
              <w:widowControl/>
              <w:numPr>
                <w:ilvl w:val="3"/>
                <w:numId w:val="32"/>
              </w:numPr>
              <w:tabs>
                <w:tab w:val="left" w:pos="1113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6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исследовательские умения – умения осуществлять рефлексивную, самообразовательную, изобретательскую функции, функцию обобщения передового опыта, функцию внедрения результатов научных исследований в практику (учитель-исследователь); </w:t>
            </w:r>
          </w:p>
          <w:p w:rsidR="00026ABB" w:rsidRPr="00026ABB" w:rsidRDefault="00026ABB" w:rsidP="00026ABB">
            <w:pPr>
              <w:widowControl/>
              <w:numPr>
                <w:ilvl w:val="3"/>
                <w:numId w:val="32"/>
              </w:numPr>
              <w:tabs>
                <w:tab w:val="left" w:pos="1113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26AB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организационные умения – умения формировать потребности учеников, пробуждать их интересы, привлекать внимание, развивать волю, создавать эмоциональный фон (учитель-энергизатор); </w:t>
            </w:r>
          </w:p>
          <w:p w:rsidR="00026ABB" w:rsidRPr="00026ABB" w:rsidRDefault="00026ABB" w:rsidP="00026ABB">
            <w:pPr>
              <w:widowControl/>
              <w:numPr>
                <w:ilvl w:val="3"/>
                <w:numId w:val="32"/>
              </w:numPr>
              <w:tabs>
                <w:tab w:val="left" w:pos="1113"/>
              </w:tabs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26AB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контроль и самоконтроль – умения осуществлять диагностику и анализ зон актуального и ближайшего развития учащихся, выстраивать учебный процесс в соответствии с полученными данными (учитель-психолог). </w:t>
            </w:r>
          </w:p>
          <w:p w:rsidR="00E94354" w:rsidRPr="00026ABB" w:rsidRDefault="00026ABB" w:rsidP="00026AB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26ABB">
              <w:rPr>
                <w:b/>
                <w:bCs/>
                <w:sz w:val="28"/>
                <w:szCs w:val="28"/>
              </w:rPr>
              <w:t>У</w:t>
            </w:r>
            <w:r w:rsidR="00E94354" w:rsidRPr="00026ABB">
              <w:rPr>
                <w:b/>
                <w:bCs/>
                <w:sz w:val="28"/>
                <w:szCs w:val="28"/>
              </w:rPr>
              <w:t>спешному учителю</w:t>
            </w:r>
            <w:r w:rsidRPr="00026ABB">
              <w:rPr>
                <w:b/>
                <w:bCs/>
                <w:sz w:val="28"/>
                <w:szCs w:val="28"/>
              </w:rPr>
              <w:t>-наставнику</w:t>
            </w:r>
            <w:r w:rsidR="00E94354" w:rsidRPr="00026ABB">
              <w:rPr>
                <w:b/>
                <w:bCs/>
                <w:sz w:val="28"/>
                <w:szCs w:val="28"/>
              </w:rPr>
              <w:t>, чтобы сформировать успешного ученика</w:t>
            </w:r>
            <w:r w:rsidRPr="00026ABB">
              <w:rPr>
                <w:b/>
                <w:bCs/>
                <w:sz w:val="28"/>
                <w:szCs w:val="28"/>
              </w:rPr>
              <w:t xml:space="preserve"> необходимо:</w:t>
            </w:r>
            <w:r w:rsidR="00E94354" w:rsidRPr="00026AB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94354" w:rsidRPr="00026ABB" w:rsidRDefault="00E94354" w:rsidP="00026ABB">
            <w:pPr>
              <w:pStyle w:val="Default"/>
              <w:numPr>
                <w:ilvl w:val="3"/>
                <w:numId w:val="32"/>
              </w:numPr>
              <w:tabs>
                <w:tab w:val="left" w:pos="1113"/>
              </w:tabs>
              <w:ind w:left="-6" w:firstLine="709"/>
              <w:jc w:val="both"/>
              <w:rPr>
                <w:sz w:val="28"/>
                <w:szCs w:val="28"/>
              </w:rPr>
            </w:pPr>
            <w:r w:rsidRPr="00026ABB">
              <w:rPr>
                <w:sz w:val="28"/>
                <w:szCs w:val="28"/>
              </w:rPr>
              <w:lastRenderedPageBreak/>
              <w:t xml:space="preserve">Чётко управлять учебным процессом и внеурочной деятельностью учеников. </w:t>
            </w:r>
          </w:p>
          <w:p w:rsidR="00E94354" w:rsidRPr="00026ABB" w:rsidRDefault="00E94354" w:rsidP="00026ABB">
            <w:pPr>
              <w:pStyle w:val="Default"/>
              <w:numPr>
                <w:ilvl w:val="3"/>
                <w:numId w:val="32"/>
              </w:numPr>
              <w:tabs>
                <w:tab w:val="left" w:pos="1113"/>
              </w:tabs>
              <w:ind w:left="-6" w:firstLine="709"/>
              <w:jc w:val="both"/>
              <w:rPr>
                <w:sz w:val="28"/>
                <w:szCs w:val="28"/>
              </w:rPr>
            </w:pPr>
            <w:r w:rsidRPr="00026ABB">
              <w:rPr>
                <w:sz w:val="28"/>
                <w:szCs w:val="28"/>
              </w:rPr>
              <w:t xml:space="preserve">Хорошо знать и любить свой предмет. </w:t>
            </w:r>
          </w:p>
          <w:p w:rsidR="00E94354" w:rsidRPr="00026ABB" w:rsidRDefault="00E94354" w:rsidP="00026ABB">
            <w:pPr>
              <w:pStyle w:val="Default"/>
              <w:numPr>
                <w:ilvl w:val="3"/>
                <w:numId w:val="32"/>
              </w:numPr>
              <w:tabs>
                <w:tab w:val="left" w:pos="1113"/>
              </w:tabs>
              <w:ind w:left="-6" w:firstLine="709"/>
              <w:jc w:val="both"/>
              <w:rPr>
                <w:sz w:val="28"/>
                <w:szCs w:val="28"/>
              </w:rPr>
            </w:pPr>
            <w:r w:rsidRPr="00026ABB">
              <w:rPr>
                <w:sz w:val="28"/>
                <w:szCs w:val="28"/>
              </w:rPr>
              <w:t xml:space="preserve">Быть всегда организованным, собранным, активным, энергичным, подготовленным к работе. </w:t>
            </w:r>
          </w:p>
          <w:p w:rsidR="00E94354" w:rsidRPr="00026ABB" w:rsidRDefault="00E94354" w:rsidP="00026ABB">
            <w:pPr>
              <w:pStyle w:val="Default"/>
              <w:numPr>
                <w:ilvl w:val="3"/>
                <w:numId w:val="32"/>
              </w:numPr>
              <w:tabs>
                <w:tab w:val="left" w:pos="1113"/>
              </w:tabs>
              <w:ind w:left="-6" w:firstLine="709"/>
              <w:jc w:val="both"/>
              <w:rPr>
                <w:sz w:val="28"/>
                <w:szCs w:val="28"/>
              </w:rPr>
            </w:pPr>
            <w:r w:rsidRPr="00026ABB">
              <w:rPr>
                <w:sz w:val="28"/>
                <w:szCs w:val="28"/>
              </w:rPr>
              <w:t xml:space="preserve">Считать своей главной задачей внимание к личности ученика, обеспечение его индивидуального развития, обучения, воспитания. </w:t>
            </w:r>
          </w:p>
          <w:p w:rsidR="00E94354" w:rsidRPr="00026ABB" w:rsidRDefault="00E94354" w:rsidP="00026ABB">
            <w:pPr>
              <w:pStyle w:val="Default"/>
              <w:numPr>
                <w:ilvl w:val="3"/>
                <w:numId w:val="32"/>
              </w:numPr>
              <w:tabs>
                <w:tab w:val="left" w:pos="1113"/>
              </w:tabs>
              <w:ind w:left="-6" w:firstLine="709"/>
              <w:jc w:val="both"/>
              <w:rPr>
                <w:sz w:val="28"/>
                <w:szCs w:val="28"/>
              </w:rPr>
            </w:pPr>
            <w:r w:rsidRPr="00026ABB">
              <w:rPr>
                <w:sz w:val="28"/>
                <w:szCs w:val="28"/>
              </w:rPr>
              <w:t xml:space="preserve">Уметь взаимодействовать со всеми участниками образовательного процесса. </w:t>
            </w:r>
          </w:p>
          <w:p w:rsidR="00E94354" w:rsidRPr="00026ABB" w:rsidRDefault="00E94354" w:rsidP="00026ABB">
            <w:pPr>
              <w:pStyle w:val="Default"/>
              <w:numPr>
                <w:ilvl w:val="3"/>
                <w:numId w:val="32"/>
              </w:numPr>
              <w:tabs>
                <w:tab w:val="left" w:pos="1113"/>
              </w:tabs>
              <w:ind w:left="-6" w:firstLine="709"/>
              <w:jc w:val="both"/>
              <w:rPr>
                <w:sz w:val="28"/>
                <w:szCs w:val="28"/>
              </w:rPr>
            </w:pPr>
            <w:r w:rsidRPr="00026ABB">
              <w:rPr>
                <w:sz w:val="28"/>
                <w:szCs w:val="28"/>
              </w:rPr>
              <w:t xml:space="preserve">Реализовывать инклюзивные программы обучения. </w:t>
            </w:r>
          </w:p>
          <w:p w:rsidR="00E94354" w:rsidRPr="00026ABB" w:rsidRDefault="00E94354" w:rsidP="00026ABB">
            <w:pPr>
              <w:pStyle w:val="Default"/>
              <w:numPr>
                <w:ilvl w:val="3"/>
                <w:numId w:val="32"/>
              </w:numPr>
              <w:tabs>
                <w:tab w:val="left" w:pos="1113"/>
              </w:tabs>
              <w:ind w:left="-6" w:firstLine="709"/>
              <w:jc w:val="both"/>
              <w:rPr>
                <w:sz w:val="28"/>
                <w:szCs w:val="28"/>
              </w:rPr>
            </w:pPr>
            <w:r w:rsidRPr="00026ABB">
              <w:rPr>
                <w:sz w:val="28"/>
                <w:szCs w:val="28"/>
              </w:rPr>
              <w:t xml:space="preserve">Владеть образовательными технологиями, уметь объяснять, спрашивать, организовывать работу учеников, применяя разные методы. </w:t>
            </w:r>
          </w:p>
          <w:p w:rsidR="0030309D" w:rsidRPr="00B275BC" w:rsidRDefault="0030309D" w:rsidP="00BC68C3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68C3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  <w:r w:rsidR="00BC6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BC6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8C3">
              <w:rPr>
                <w:rFonts w:ascii="Times New Roman" w:hAnsi="Times New Roman" w:cs="Times New Roman"/>
                <w:sz w:val="28"/>
                <w:szCs w:val="28"/>
              </w:rPr>
              <w:t>ученик 6-11 класса</w:t>
            </w:r>
            <w:r w:rsidR="00BC68C3" w:rsidRPr="00BC68C3">
              <w:rPr>
                <w:rFonts w:ascii="Times New Roman" w:hAnsi="Times New Roman" w:cs="Times New Roman"/>
                <w:sz w:val="28"/>
                <w:szCs w:val="28"/>
              </w:rPr>
              <w:t>, име</w:t>
            </w:r>
            <w:r w:rsidR="00BC68C3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r w:rsidR="00BC68C3" w:rsidRPr="00BC68C3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затруднения: недостаточный уровень сформированности необходимых социальных и коммуникативных навыков; недостаточный уровень сформированности лидерского потенциала; трудности целеполагания, затруднения в планировании и реализации планов; недостаточный уровень сформированности навыка самопрезентации.</w:t>
            </w:r>
          </w:p>
        </w:tc>
      </w:tr>
      <w:tr w:rsidR="0030309D" w:rsidRPr="00B275BC" w:rsidTr="00971EC5">
        <w:tc>
          <w:tcPr>
            <w:tcW w:w="375" w:type="pct"/>
            <w:tcBorders>
              <w:right w:val="single" w:sz="4" w:space="0" w:color="auto"/>
            </w:tcBorders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9D" w:rsidRPr="00B275BC" w:rsidRDefault="0030309D" w:rsidP="003030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9D" w:rsidRPr="004F6191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Управление программой</w:t>
            </w:r>
            <w:r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наставничества осуществляется</w:t>
            </w:r>
            <w:r w:rsidR="002141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C704EC" w:rsidRPr="004F6191" w:rsidRDefault="00C704EC" w:rsidP="00C704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Этапы процесса:</w:t>
            </w:r>
          </w:p>
          <w:p w:rsidR="00C704EC" w:rsidRPr="004F6191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112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bCs/>
                <w:sz w:val="28"/>
                <w:szCs w:val="28"/>
                <w:shd w:val="clear" w:color="auto" w:fill="FFFFFF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обучающимися</w:t>
            </w:r>
            <w:r w:rsidRPr="004F6191">
              <w:rPr>
                <w:sz w:val="28"/>
                <w:szCs w:val="28"/>
              </w:rPr>
              <w:t>.</w:t>
            </w:r>
          </w:p>
          <w:p w:rsidR="00C704EC" w:rsidRPr="004F6191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bCs/>
                <w:sz w:val="28"/>
                <w:szCs w:val="28"/>
                <w:shd w:val="clear" w:color="auto" w:fill="FFFFFF"/>
              </w:rPr>
              <w:t xml:space="preserve">Формирование стратегии, определение регламента будущих встреч и их примерного тематического плана куратором проекта вместе с педагогом-наставником. </w:t>
            </w:r>
          </w:p>
          <w:p w:rsidR="00C704EC" w:rsidRPr="004F6191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bCs/>
                <w:sz w:val="28"/>
                <w:szCs w:val="28"/>
                <w:shd w:val="clear" w:color="auto" w:fill="FFFFFF"/>
              </w:rPr>
              <w:t>Самоанализ и совместный анализ компетенций наставника и наставляем</w:t>
            </w:r>
            <w:r w:rsidR="00B57184" w:rsidRPr="004F6191">
              <w:rPr>
                <w:bCs/>
                <w:sz w:val="28"/>
                <w:szCs w:val="28"/>
                <w:shd w:val="clear" w:color="auto" w:fill="FFFFFF"/>
              </w:rPr>
              <w:t>ого (-ых). Составление программы</w:t>
            </w:r>
            <w:r w:rsidRPr="004F6191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C704EC" w:rsidRPr="004F6191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bCs/>
                <w:sz w:val="28"/>
                <w:szCs w:val="28"/>
                <w:shd w:val="clear" w:color="auto" w:fill="FFFFFF"/>
              </w:rPr>
              <w:t>Реализация программы, в течение которой проводится корректировка метакомпетенции наставляемого.</w:t>
            </w:r>
          </w:p>
          <w:p w:rsidR="00C704EC" w:rsidRPr="004F6191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bCs/>
                <w:sz w:val="28"/>
                <w:szCs w:val="28"/>
                <w:shd w:val="clear" w:color="auto" w:fill="FFFFFF"/>
              </w:rPr>
              <w:t>Оценка промежуточных итогов: может проводиться в формате рассмотрения практических результатов– взаимодействие со сверстниками, с педагогом, подготовка и участие в конкурсе.</w:t>
            </w:r>
          </w:p>
          <w:p w:rsidR="00C704EC" w:rsidRPr="004F6191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Проверка уровня сформированности </w:t>
            </w:r>
            <w:r w:rsidRPr="004F6191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метакомпетентности </w:t>
            </w:r>
            <w:r w:rsidRPr="004F6191">
              <w:rPr>
                <w:bCs/>
                <w:sz w:val="28"/>
                <w:szCs w:val="28"/>
                <w:shd w:val="clear" w:color="auto" w:fill="FFFFFF"/>
              </w:rPr>
              <w:t xml:space="preserve">наставляемого </w:t>
            </w:r>
            <w:r w:rsidR="0015131B" w:rsidRPr="004F6191">
              <w:rPr>
                <w:bCs/>
                <w:sz w:val="28"/>
                <w:szCs w:val="28"/>
                <w:shd w:val="clear" w:color="auto" w:fill="FFFFFF"/>
              </w:rPr>
              <w:t>–</w:t>
            </w:r>
            <w:r w:rsidRPr="004F6191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64D9C" w:rsidRPr="004F6191">
              <w:rPr>
                <w:b/>
                <w:color w:val="0F1011"/>
                <w:sz w:val="28"/>
                <w:szCs w:val="28"/>
              </w:rPr>
              <w:t>адаптивные способности</w:t>
            </w:r>
            <w:r w:rsidRPr="004F6191">
              <w:rPr>
                <w:color w:val="0F1011"/>
                <w:sz w:val="28"/>
                <w:szCs w:val="28"/>
              </w:rPr>
              <w:t>.</w:t>
            </w:r>
          </w:p>
          <w:p w:rsidR="0030309D" w:rsidRPr="004F6191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bCs/>
                <w:sz w:val="28"/>
                <w:szCs w:val="28"/>
                <w:shd w:val="clear" w:color="auto" w:fill="FFFFFF"/>
              </w:rPr>
              <w:t>Награждение и поощрение наставников за активную работу (формат на усмотрение администрации), признание лидерами педагогического сообщества с особым весом в образовательной организации.</w:t>
            </w:r>
          </w:p>
          <w:p w:rsidR="0030309D" w:rsidRPr="004F6191" w:rsidRDefault="0030309D" w:rsidP="00192D99">
            <w:pPr>
              <w:pStyle w:val="21"/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4F6191">
              <w:rPr>
                <w:rStyle w:val="2"/>
                <w:color w:val="000000"/>
              </w:rPr>
              <w:t>Руководитель программы наставничества обязан: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4F6191">
              <w:rPr>
                <w:rStyle w:val="2"/>
                <w:color w:val="000000"/>
              </w:rPr>
              <w:t>Ф</w:t>
            </w:r>
            <w:r w:rsidR="0030309D" w:rsidRPr="004F6191">
              <w:rPr>
                <w:rStyle w:val="2"/>
                <w:color w:val="000000"/>
              </w:rPr>
              <w:t>ормировать и регулярно пополнять базу наставников и базу наставляемых;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4F6191">
              <w:rPr>
                <w:rStyle w:val="2"/>
                <w:color w:val="000000"/>
              </w:rPr>
              <w:t>О</w:t>
            </w:r>
            <w:r w:rsidR="0030309D" w:rsidRPr="004F6191">
              <w:rPr>
                <w:rStyle w:val="2"/>
                <w:color w:val="000000"/>
              </w:rPr>
              <w:t>тбор наставников по заранее разработанным критериям в соответствии с поставленными целями программы;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4F6191">
              <w:rPr>
                <w:rStyle w:val="2"/>
                <w:color w:val="000000"/>
              </w:rPr>
              <w:t>Р</w:t>
            </w:r>
            <w:r w:rsidR="0030309D" w:rsidRPr="004F6191">
              <w:rPr>
                <w:rStyle w:val="2"/>
                <w:color w:val="000000"/>
              </w:rPr>
              <w:t>азработать пакет оценочных материалов для отбора наставников;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4F6191">
              <w:rPr>
                <w:rStyle w:val="2"/>
                <w:color w:val="000000"/>
              </w:rPr>
              <w:t>Р</w:t>
            </w:r>
            <w:r w:rsidR="0030309D" w:rsidRPr="004F6191">
              <w:rPr>
                <w:rStyle w:val="2"/>
                <w:color w:val="000000"/>
              </w:rPr>
              <w:t>азработать (совместно с наставником) и утвердить индивидуальный план осуществления наставничества;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4F6191">
              <w:rPr>
                <w:rStyle w:val="2"/>
                <w:color w:val="000000"/>
              </w:rPr>
              <w:t>О</w:t>
            </w:r>
            <w:r w:rsidR="006A5688" w:rsidRPr="004F6191">
              <w:rPr>
                <w:rStyle w:val="2"/>
                <w:color w:val="000000"/>
              </w:rPr>
              <w:t>рганизовать работу</w:t>
            </w:r>
            <w:r w:rsidR="0030309D" w:rsidRPr="004F6191">
              <w:rPr>
                <w:rStyle w:val="2"/>
                <w:color w:val="000000"/>
              </w:rPr>
              <w:t xml:space="preserve"> наставнических пар или групп;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4F6191">
              <w:rPr>
                <w:rStyle w:val="2"/>
                <w:color w:val="000000"/>
              </w:rPr>
              <w:t>С</w:t>
            </w:r>
            <w:r w:rsidR="0030309D" w:rsidRPr="004F6191">
              <w:rPr>
                <w:rStyle w:val="2"/>
                <w:color w:val="000000"/>
              </w:rPr>
              <w:t>оздавать необходимые условия для совместной работы наставляемого с закрепленным за ним наставником;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4F6191">
              <w:rPr>
                <w:rStyle w:val="2"/>
                <w:color w:val="000000"/>
              </w:rPr>
              <w:t>А</w:t>
            </w:r>
            <w:r w:rsidR="0030309D" w:rsidRPr="004F6191">
              <w:rPr>
                <w:rStyle w:val="2"/>
                <w:color w:val="000000"/>
              </w:rPr>
              <w:t>нализировать и распространять положительный опыт наставничества в колледже;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4F6191">
              <w:rPr>
                <w:rStyle w:val="2"/>
                <w:color w:val="000000"/>
              </w:rPr>
              <w:t>П</w:t>
            </w:r>
            <w:r w:rsidR="0030309D" w:rsidRPr="004F6191">
              <w:rPr>
                <w:rStyle w:val="2"/>
                <w:color w:val="000000"/>
              </w:rPr>
              <w:t>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4F6191">
              <w:rPr>
                <w:rStyle w:val="2"/>
                <w:color w:val="000000"/>
              </w:rPr>
              <w:t>С</w:t>
            </w:r>
            <w:r w:rsidR="0030309D" w:rsidRPr="004F6191">
              <w:rPr>
                <w:rStyle w:val="2"/>
                <w:color w:val="000000"/>
              </w:rPr>
              <w:t>оставл</w:t>
            </w:r>
            <w:r w:rsidR="006A5688" w:rsidRPr="004F6191">
              <w:rPr>
                <w:rStyle w:val="2"/>
                <w:color w:val="000000"/>
              </w:rPr>
              <w:t>ять график</w:t>
            </w:r>
            <w:r w:rsidR="0030309D" w:rsidRPr="004F6191">
              <w:rPr>
                <w:rStyle w:val="2"/>
                <w:color w:val="000000"/>
              </w:rPr>
              <w:t xml:space="preserve"> встреч для обсуждения промежуточных результатов;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4F6191">
              <w:t>О</w:t>
            </w:r>
            <w:r w:rsidR="0030309D" w:rsidRPr="004F6191">
              <w:t>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4F6191">
              <w:rPr>
                <w:rStyle w:val="2"/>
                <w:color w:val="000000"/>
              </w:rPr>
              <w:t>П</w:t>
            </w:r>
            <w:r w:rsidR="0030309D" w:rsidRPr="004F6191">
              <w:rPr>
                <w:rStyle w:val="2"/>
                <w:color w:val="000000"/>
              </w:rPr>
              <w:t>роводить мониторинг и оценку результатов деятельности наставников;</w:t>
            </w:r>
          </w:p>
          <w:p w:rsidR="0030309D" w:rsidRPr="004F6191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4F6191">
              <w:rPr>
                <w:rStyle w:val="2"/>
                <w:color w:val="000000"/>
              </w:rPr>
              <w:t>С</w:t>
            </w:r>
            <w:r w:rsidR="0030309D" w:rsidRPr="004F6191">
              <w:rPr>
                <w:rStyle w:val="2"/>
                <w:color w:val="000000"/>
              </w:rPr>
              <w:t>оставл</w:t>
            </w:r>
            <w:r w:rsidR="006A5688" w:rsidRPr="004F6191">
              <w:rPr>
                <w:rStyle w:val="2"/>
                <w:color w:val="000000"/>
              </w:rPr>
              <w:t>ять отчет</w:t>
            </w:r>
            <w:r w:rsidR="0030309D" w:rsidRPr="004F6191">
              <w:rPr>
                <w:rStyle w:val="2"/>
                <w:color w:val="000000"/>
              </w:rPr>
              <w:t xml:space="preserve"> о реализации программы наставничества.</w:t>
            </w:r>
          </w:p>
        </w:tc>
      </w:tr>
      <w:tr w:rsidR="0030309D" w:rsidRPr="00B275BC" w:rsidTr="00971EC5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30309D" w:rsidRPr="004F6191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3"/>
            <w:tcBorders>
              <w:top w:val="single" w:sz="4" w:space="0" w:color="auto"/>
            </w:tcBorders>
          </w:tcPr>
          <w:p w:rsidR="0030309D" w:rsidRPr="004F6191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4F61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0309D" w:rsidRPr="00B275BC" w:rsidTr="006A4F0C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0" w:type="pct"/>
          </w:tcPr>
          <w:p w:rsidR="0030309D" w:rsidRPr="004F6191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F61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3"/>
          </w:tcPr>
          <w:p w:rsidR="006B5B6E" w:rsidRPr="00B97AEA" w:rsidRDefault="006B5B6E" w:rsidP="006B5B6E">
            <w:pPr>
              <w:tabs>
                <w:tab w:val="left" w:pos="1113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6B5B6E" w:rsidRPr="00B97AEA" w:rsidRDefault="006B5B6E" w:rsidP="006B5B6E">
            <w:pPr>
              <w:tabs>
                <w:tab w:val="left" w:pos="1113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необходимых документов, сопровождающ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их процесс реализации программы: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запросов наставляемых (обучающихся, молодых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специалистов).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компетенций наставника.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наставника.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наставляемого.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Анкета удовлетворенности наставника.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удовлетворенности наставляемого.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наставника.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Лист оценки работы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наставника.</w:t>
            </w:r>
          </w:p>
          <w:p w:rsidR="006B5B6E" w:rsidRPr="007F0510" w:rsidRDefault="006B5B6E" w:rsidP="006B5B6E">
            <w:pPr>
              <w:pStyle w:val="a4"/>
              <w:numPr>
                <w:ilvl w:val="0"/>
                <w:numId w:val="5"/>
              </w:numPr>
              <w:tabs>
                <w:tab w:val="left" w:pos="1113"/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База наставников.</w:t>
            </w:r>
          </w:p>
          <w:p w:rsidR="006B5B6E" w:rsidRDefault="006B5B6E" w:rsidP="006B5B6E">
            <w:pPr>
              <w:numPr>
                <w:ilvl w:val="0"/>
                <w:numId w:val="5"/>
              </w:numPr>
              <w:tabs>
                <w:tab w:val="left" w:pos="978"/>
                <w:tab w:val="left" w:pos="1113"/>
                <w:tab w:val="left" w:pos="1262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База наставляемых </w:t>
            </w:r>
          </w:p>
          <w:p w:rsidR="006B5B6E" w:rsidRPr="00B97AEA" w:rsidRDefault="006B5B6E" w:rsidP="006B5B6E">
            <w:pPr>
              <w:tabs>
                <w:tab w:val="left" w:pos="1113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 программы наставничества руководителю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ежеквартально отчет о ходе реализации</w:t>
            </w: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наставничества и </w:t>
            </w: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наставника.</w:t>
            </w:r>
          </w:p>
          <w:p w:rsidR="0030309D" w:rsidRPr="004F6191" w:rsidRDefault="006B5B6E" w:rsidP="006B5B6E">
            <w:pPr>
              <w:pStyle w:val="20"/>
              <w:tabs>
                <w:tab w:val="left" w:pos="1113"/>
              </w:tabs>
              <w:spacing w:line="240" w:lineRule="auto"/>
              <w:ind w:firstLine="717"/>
              <w:jc w:val="both"/>
              <w:rPr>
                <w:sz w:val="28"/>
                <w:szCs w:val="28"/>
              </w:rPr>
            </w:pPr>
            <w:r w:rsidRPr="00B97AEA">
              <w:rPr>
                <w:sz w:val="28"/>
                <w:szCs w:val="28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30309D" w:rsidRPr="00B275BC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90" w:type="pct"/>
          </w:tcPr>
          <w:p w:rsidR="0030309D" w:rsidRPr="00B275BC" w:rsidRDefault="0030309D" w:rsidP="00DC071A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716A3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Показатели оценки результативности программы наставничества</w:t>
            </w:r>
          </w:p>
        </w:tc>
        <w:tc>
          <w:tcPr>
            <w:tcW w:w="3835" w:type="pct"/>
            <w:gridSpan w:val="3"/>
          </w:tcPr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b/>
                <w:sz w:val="28"/>
                <w:szCs w:val="28"/>
              </w:rPr>
              <w:t>Направление «Эффективный учитель»</w:t>
            </w:r>
            <w:r w:rsidRPr="00716A3D">
              <w:rPr>
                <w:sz w:val="28"/>
                <w:szCs w:val="28"/>
              </w:rPr>
              <w:t xml:space="preserve">: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1. Совершенствование профессионального мастерства администрации и педагогов школы, обеспечивающее повышение эффективности и результативности образовательного процесса.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2. Личностный рост педагогов и повышение степени их самореализация в профессиональной деятельности.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3. Формирование позитивного имиджа образовательного учреждения и повышение его конкурентоспособности.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4. Комфортные условия для осуществления профессиональной деятельности педагогов, способствующие сохранению психологического и физического здоровья администрации и педагогов школы, снижению уровня тревожности и конфликтности.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5. Рациональное использование возможностей информационной среды школы для стабильного функционирования и развития образовательного учреждения.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b/>
                <w:sz w:val="28"/>
                <w:szCs w:val="28"/>
              </w:rPr>
              <w:t>Направление «Успешный ученик»</w:t>
            </w:r>
            <w:r w:rsidRPr="00716A3D">
              <w:rPr>
                <w:sz w:val="28"/>
                <w:szCs w:val="28"/>
              </w:rPr>
              <w:t xml:space="preserve">: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1. Создание образовательной среды, способствующей успешности ученика через проявления его способностей и сохранение физического и психического здоровья.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2. Увеличение количества учащихся на всех этапах обучения, имеющих положительную динамику в успеваемости. </w:t>
            </w:r>
          </w:p>
          <w:p w:rsidR="00716A3D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 xml:space="preserve">3. Увеличение количества учащихся на всех этапах обучения, имеющих высокие достижения в олимпиадном движении и конкурсах различного уровня. </w:t>
            </w:r>
          </w:p>
          <w:p w:rsidR="004F13B9" w:rsidRPr="00716A3D" w:rsidRDefault="00716A3D" w:rsidP="00716A3D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716A3D">
              <w:rPr>
                <w:sz w:val="28"/>
                <w:szCs w:val="28"/>
              </w:rPr>
              <w:t>4. Развитие потенциала учителя в части компетентного выявления и сопровождения как слаб</w:t>
            </w:r>
            <w:r w:rsidR="000B0936">
              <w:rPr>
                <w:sz w:val="28"/>
                <w:szCs w:val="28"/>
              </w:rPr>
              <w:t>ОО</w:t>
            </w:r>
            <w:r w:rsidRPr="00716A3D">
              <w:rPr>
                <w:sz w:val="28"/>
                <w:szCs w:val="28"/>
              </w:rPr>
              <w:t>спевающих</w:t>
            </w:r>
            <w:r>
              <w:rPr>
                <w:sz w:val="28"/>
                <w:szCs w:val="28"/>
              </w:rPr>
              <w:t xml:space="preserve">, так и одаренных детей школы. </w:t>
            </w:r>
          </w:p>
        </w:tc>
      </w:tr>
      <w:tr w:rsidR="00716A3D" w:rsidRPr="00B275BC" w:rsidTr="00BC68C3">
        <w:trPr>
          <w:trHeight w:val="2535"/>
        </w:trPr>
        <w:tc>
          <w:tcPr>
            <w:tcW w:w="375" w:type="pct"/>
          </w:tcPr>
          <w:p w:rsidR="00716A3D" w:rsidRDefault="00716A3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716A3D" w:rsidRPr="00716A3D" w:rsidRDefault="00716A3D" w:rsidP="00DC071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3"/>
          </w:tcPr>
          <w:tbl>
            <w:tblPr>
              <w:tblStyle w:val="TableGrid"/>
              <w:tblW w:w="1171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6160"/>
              <w:gridCol w:w="1787"/>
              <w:gridCol w:w="1445"/>
              <w:gridCol w:w="1503"/>
            </w:tblGrid>
            <w:tr w:rsidR="00716A3D" w:rsidRPr="003F1BC7" w:rsidTr="001341E1">
              <w:trPr>
                <w:trHeight w:val="283"/>
              </w:trPr>
              <w:tc>
                <w:tcPr>
                  <w:tcW w:w="821" w:type="dxa"/>
                  <w:vMerge w:val="restart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160" w:type="dxa"/>
                  <w:vMerge w:val="restart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4735" w:type="dxa"/>
                  <w:gridSpan w:val="3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  <w:r w:rsid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(уч.год)</w:t>
                  </w:r>
                </w:p>
              </w:tc>
            </w:tr>
            <w:tr w:rsidR="00716A3D" w:rsidRPr="003F1BC7" w:rsidTr="001341E1">
              <w:trPr>
                <w:trHeight w:val="288"/>
              </w:trPr>
              <w:tc>
                <w:tcPr>
                  <w:tcW w:w="0" w:type="auto"/>
                  <w:vMerge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60" w:type="dxa"/>
                  <w:vMerge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</w:tcPr>
                <w:p w:rsidR="00716A3D" w:rsidRPr="003F1BC7" w:rsidRDefault="003F1BC7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445" w:type="dxa"/>
                </w:tcPr>
                <w:p w:rsidR="00716A3D" w:rsidRPr="003F1BC7" w:rsidRDefault="003F1BC7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3-2024</w:t>
                  </w:r>
                </w:p>
              </w:tc>
            </w:tr>
            <w:tr w:rsidR="00716A3D" w:rsidRPr="003F1BC7" w:rsidTr="001341E1">
              <w:trPr>
                <w:trHeight w:val="836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3F1B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педагогов </w:t>
                  </w:r>
                  <w:r w:rsidR="000B0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прошедших обучение по использованию современных методов и технологий</w:t>
                  </w:r>
                  <w:r w:rsidR="0021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обучения и контроля знаний 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</w:tr>
            <w:tr w:rsidR="00716A3D" w:rsidRPr="003F1BC7" w:rsidTr="001341E1">
              <w:trPr>
                <w:trHeight w:val="844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BC68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педагогов </w:t>
                  </w:r>
                  <w:r w:rsidR="000B0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показавших открытые урочные и внеурочные занятия, мастер-классы, авторские семинары и пр. за период реализации </w:t>
                  </w:r>
                  <w:r w:rsidR="00BC6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716A3D" w:rsidRPr="003F1BC7" w:rsidTr="001341E1">
              <w:trPr>
                <w:trHeight w:val="562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3F1B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педагогов, активно использующих в своей деятельности облачные сервисы, ЦОР</w:t>
                  </w:r>
                  <w:r w:rsidR="0021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</w:tr>
            <w:tr w:rsidR="00716A3D" w:rsidRPr="003F1BC7" w:rsidTr="001341E1">
              <w:trPr>
                <w:trHeight w:val="562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3F1B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педагогов, использующих проектные технологии в работе</w:t>
                  </w:r>
                  <w:r w:rsidR="0021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716A3D" w:rsidRPr="003F1BC7" w:rsidTr="001341E1">
              <w:trPr>
                <w:trHeight w:val="835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3F1B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педагогов, принявших участие в конкурсах профессионального мастерства (не ниже муниципального уровня) 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3%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</w:tr>
            <w:tr w:rsidR="00716A3D" w:rsidRPr="003F1BC7" w:rsidTr="001341E1">
              <w:trPr>
                <w:trHeight w:val="562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3F1B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учащихся 10-11 классов, обучающихся в профильных классах/группах, в т.ч. по ИУП</w:t>
                  </w:r>
                  <w:r w:rsidR="0021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</w:tr>
            <w:tr w:rsidR="00716A3D" w:rsidRPr="003F1BC7" w:rsidTr="001341E1">
              <w:trPr>
                <w:trHeight w:val="840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3F1B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выпускников, успешно прошедших ГИА и получивших аттестат об образовании </w:t>
                  </w:r>
                </w:p>
                <w:p w:rsidR="00716A3D" w:rsidRPr="003F1BC7" w:rsidRDefault="00716A3D" w:rsidP="003F1B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соответствующего уровня</w:t>
                  </w:r>
                  <w:r w:rsidR="0021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716A3D" w:rsidRPr="003F1BC7" w:rsidTr="001341E1">
              <w:trPr>
                <w:trHeight w:val="288"/>
              </w:trPr>
              <w:tc>
                <w:tcPr>
                  <w:tcW w:w="821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160" w:type="dxa"/>
                </w:tcPr>
                <w:p w:rsidR="00716A3D" w:rsidRPr="003F1BC7" w:rsidRDefault="00716A3D" w:rsidP="00757E5B">
                  <w:pPr>
                    <w:tabs>
                      <w:tab w:val="center" w:pos="2668"/>
                      <w:tab w:val="right" w:pos="519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Динамика </w:t>
                  </w: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результатов освоения </w:t>
                  </w:r>
                  <w:r w:rsidR="003F1BC7"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образовательных программ по итогам мониторингов, проводимых </w:t>
                  </w:r>
                  <w:r w:rsidR="000B0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  <w:r w:rsidR="003F1BC7"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итогам учебного года (в сравнении с предыдущим отчетным периодом)</w:t>
                  </w:r>
                </w:p>
              </w:tc>
              <w:tc>
                <w:tcPr>
                  <w:tcW w:w="1787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Показатель </w:t>
                  </w:r>
                  <w:r w:rsidR="003F1BC7"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равен или выше</w:t>
                  </w:r>
                </w:p>
              </w:tc>
              <w:tc>
                <w:tcPr>
                  <w:tcW w:w="1445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</w:t>
                  </w:r>
                  <w:r w:rsidR="003F1BC7"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показателя</w:t>
                  </w:r>
                </w:p>
              </w:tc>
              <w:tc>
                <w:tcPr>
                  <w:tcW w:w="1503" w:type="dxa"/>
                </w:tcPr>
                <w:p w:rsidR="00716A3D" w:rsidRPr="003F1BC7" w:rsidRDefault="00716A3D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</w:t>
                  </w:r>
                  <w:r w:rsidR="003F1BC7" w:rsidRPr="003F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показателя</w:t>
                  </w:r>
                </w:p>
              </w:tc>
            </w:tr>
            <w:tr w:rsidR="003F1BC7" w:rsidRPr="003F1BC7" w:rsidTr="001341E1">
              <w:trPr>
                <w:trHeight w:val="288"/>
              </w:trPr>
              <w:tc>
                <w:tcPr>
                  <w:tcW w:w="821" w:type="dxa"/>
                </w:tcPr>
                <w:p w:rsidR="003F1BC7" w:rsidRPr="003F1BC7" w:rsidRDefault="003F1BC7" w:rsidP="003F1B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160" w:type="dxa"/>
                </w:tcPr>
                <w:p w:rsidR="003F1BC7" w:rsidRPr="003F1BC7" w:rsidRDefault="003F1BC7" w:rsidP="003F1BC7">
                  <w:pPr>
                    <w:pStyle w:val="Default"/>
                    <w:jc w:val="both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 xml:space="preserve">Увеличение числа выпускников, демонстрирующих повышение качества обученности по предметам по результатам ЕГЭ (набравших 60 и более баллов) </w:t>
                  </w:r>
                </w:p>
              </w:tc>
              <w:tc>
                <w:tcPr>
                  <w:tcW w:w="1787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30%</w:t>
                  </w:r>
                </w:p>
              </w:tc>
              <w:tc>
                <w:tcPr>
                  <w:tcW w:w="1445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45%</w:t>
                  </w:r>
                </w:p>
              </w:tc>
              <w:tc>
                <w:tcPr>
                  <w:tcW w:w="1503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60%</w:t>
                  </w:r>
                </w:p>
              </w:tc>
            </w:tr>
            <w:tr w:rsidR="003F1BC7" w:rsidRPr="003F1BC7" w:rsidTr="001341E1">
              <w:trPr>
                <w:trHeight w:val="288"/>
              </w:trPr>
              <w:tc>
                <w:tcPr>
                  <w:tcW w:w="821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10.</w:t>
                  </w:r>
                </w:p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6160" w:type="dxa"/>
                </w:tcPr>
                <w:p w:rsidR="003F1BC7" w:rsidRPr="003F1BC7" w:rsidRDefault="003F1BC7" w:rsidP="00757E5B">
                  <w:pPr>
                    <w:pStyle w:val="Default"/>
                    <w:jc w:val="both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 xml:space="preserve">Количество реализуемых в </w:t>
                  </w:r>
                  <w:r w:rsidR="000B0936">
                    <w:rPr>
                      <w:rFonts w:cs="Times New Roman"/>
                    </w:rPr>
                    <w:t>ОО</w:t>
                  </w:r>
                  <w:r w:rsidR="00757E5B">
                    <w:rPr>
                      <w:rFonts w:cs="Times New Roman"/>
                    </w:rPr>
                    <w:t xml:space="preserve"> </w:t>
                  </w:r>
                  <w:r w:rsidRPr="003F1BC7">
                    <w:rPr>
                      <w:rFonts w:cs="Times New Roman"/>
                    </w:rPr>
                    <w:t xml:space="preserve">интегративных предметов, в т.ч. в рамках сетевого взаимодействия </w:t>
                  </w:r>
                </w:p>
              </w:tc>
              <w:tc>
                <w:tcPr>
                  <w:tcW w:w="1787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1445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1503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5</w:t>
                  </w:r>
                </w:p>
              </w:tc>
            </w:tr>
            <w:tr w:rsidR="003F1BC7" w:rsidRPr="003F1BC7" w:rsidTr="001341E1">
              <w:trPr>
                <w:trHeight w:val="288"/>
              </w:trPr>
              <w:tc>
                <w:tcPr>
                  <w:tcW w:w="821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11.</w:t>
                  </w:r>
                </w:p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6160" w:type="dxa"/>
                </w:tcPr>
                <w:p w:rsidR="003F1BC7" w:rsidRPr="003F1BC7" w:rsidRDefault="003F1BC7" w:rsidP="003F1BC7">
                  <w:pPr>
                    <w:pStyle w:val="Default"/>
                    <w:jc w:val="both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 xml:space="preserve">Доля обучающихся, признанных победителями (призерами, лауреатами) по результатам участия в интеллектуальных конкурсах, конференциях, олимпиадах (не ниже муниципального уровня) </w:t>
                  </w:r>
                </w:p>
              </w:tc>
              <w:tc>
                <w:tcPr>
                  <w:tcW w:w="1787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5%</w:t>
                  </w:r>
                </w:p>
              </w:tc>
              <w:tc>
                <w:tcPr>
                  <w:tcW w:w="1445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10%</w:t>
                  </w:r>
                </w:p>
              </w:tc>
              <w:tc>
                <w:tcPr>
                  <w:tcW w:w="1503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</w:t>
                  </w:r>
                </w:p>
              </w:tc>
            </w:tr>
            <w:tr w:rsidR="003F1BC7" w:rsidRPr="003F1BC7" w:rsidTr="001341E1">
              <w:trPr>
                <w:trHeight w:val="288"/>
              </w:trPr>
              <w:tc>
                <w:tcPr>
                  <w:tcW w:w="821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12.</w:t>
                  </w:r>
                </w:p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6160" w:type="dxa"/>
                </w:tcPr>
                <w:p w:rsidR="003F1BC7" w:rsidRPr="006B5B6E" w:rsidRDefault="003F1BC7" w:rsidP="00757E5B">
                  <w:pPr>
                    <w:pStyle w:val="Default"/>
                    <w:jc w:val="both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 xml:space="preserve">Доля </w:t>
                  </w:r>
                  <w:r w:rsidR="00757E5B">
                    <w:rPr>
                      <w:rFonts w:cs="Times New Roman"/>
                    </w:rPr>
                    <w:t>учащихся</w:t>
                  </w:r>
                  <w:r w:rsidRPr="003F1BC7">
                    <w:rPr>
                      <w:rFonts w:cs="Times New Roman"/>
                    </w:rPr>
                    <w:t xml:space="preserve"> 6-11 классов, принявших участие в профориентационном проекте «Билет в будущее», цикле отк</w:t>
                  </w:r>
                  <w:r w:rsidR="006B5B6E">
                    <w:rPr>
                      <w:rFonts w:cs="Times New Roman"/>
                    </w:rPr>
                    <w:t>рытых онлайн уроков «ПроеКТОриЯ»</w:t>
                  </w:r>
                </w:p>
              </w:tc>
              <w:tc>
                <w:tcPr>
                  <w:tcW w:w="1787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50%</w:t>
                  </w:r>
                </w:p>
              </w:tc>
              <w:tc>
                <w:tcPr>
                  <w:tcW w:w="1445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70%</w:t>
                  </w:r>
                </w:p>
              </w:tc>
              <w:tc>
                <w:tcPr>
                  <w:tcW w:w="1503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95%</w:t>
                  </w:r>
                </w:p>
              </w:tc>
            </w:tr>
            <w:tr w:rsidR="003F1BC7" w:rsidRPr="003F1BC7" w:rsidTr="001341E1">
              <w:trPr>
                <w:trHeight w:val="288"/>
              </w:trPr>
              <w:tc>
                <w:tcPr>
                  <w:tcW w:w="821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lastRenderedPageBreak/>
                    <w:t>13.</w:t>
                  </w:r>
                </w:p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6160" w:type="dxa"/>
                </w:tcPr>
                <w:p w:rsidR="003F1BC7" w:rsidRPr="003F1BC7" w:rsidRDefault="003F1BC7" w:rsidP="003F1BC7">
                  <w:pPr>
                    <w:pStyle w:val="Default"/>
                    <w:jc w:val="both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 xml:space="preserve">Доля обучающихся, участвующих в реализации образовательных проектов (интеллектуальных, технических, социальных и пр.) </w:t>
                  </w:r>
                </w:p>
              </w:tc>
              <w:tc>
                <w:tcPr>
                  <w:tcW w:w="1787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30%</w:t>
                  </w:r>
                </w:p>
              </w:tc>
              <w:tc>
                <w:tcPr>
                  <w:tcW w:w="1445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60%</w:t>
                  </w:r>
                </w:p>
              </w:tc>
              <w:tc>
                <w:tcPr>
                  <w:tcW w:w="1503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100%</w:t>
                  </w:r>
                </w:p>
              </w:tc>
            </w:tr>
            <w:tr w:rsidR="003F1BC7" w:rsidRPr="003F1BC7" w:rsidTr="001341E1">
              <w:trPr>
                <w:trHeight w:val="288"/>
              </w:trPr>
              <w:tc>
                <w:tcPr>
                  <w:tcW w:w="821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14.</w:t>
                  </w:r>
                </w:p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6160" w:type="dxa"/>
                </w:tcPr>
                <w:p w:rsidR="003F1BC7" w:rsidRPr="003F1BC7" w:rsidRDefault="003F1BC7" w:rsidP="001341E1">
                  <w:pPr>
                    <w:pStyle w:val="Default"/>
                    <w:jc w:val="both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 xml:space="preserve">Удовлетворенность учащихся, родителей, общественности качеством образовательного процесса в </w:t>
                  </w:r>
                  <w:r w:rsidR="00757E5B">
                    <w:rPr>
                      <w:rFonts w:cs="Times New Roman"/>
                    </w:rPr>
                    <w:t>О</w:t>
                  </w:r>
                  <w:r w:rsidR="001341E1">
                    <w:rPr>
                      <w:rFonts w:cs="Times New Roman"/>
                    </w:rPr>
                    <w:t>О</w:t>
                  </w:r>
                  <w:r w:rsidRPr="003F1BC7">
                    <w:rPr>
                      <w:rFonts w:cs="Times New Roman"/>
                    </w:rPr>
                    <w:t xml:space="preserve">, имеющимися условиями пребывания в школе (по результатам анкетирования). </w:t>
                  </w:r>
                </w:p>
              </w:tc>
              <w:tc>
                <w:tcPr>
                  <w:tcW w:w="1787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50%</w:t>
                  </w:r>
                </w:p>
              </w:tc>
              <w:tc>
                <w:tcPr>
                  <w:tcW w:w="1445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65%</w:t>
                  </w:r>
                </w:p>
              </w:tc>
              <w:tc>
                <w:tcPr>
                  <w:tcW w:w="1503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менее 75%</w:t>
                  </w:r>
                </w:p>
              </w:tc>
            </w:tr>
            <w:tr w:rsidR="003F1BC7" w:rsidRPr="003F1BC7" w:rsidTr="001341E1">
              <w:trPr>
                <w:trHeight w:val="196"/>
              </w:trPr>
              <w:tc>
                <w:tcPr>
                  <w:tcW w:w="821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15.</w:t>
                  </w:r>
                </w:p>
              </w:tc>
              <w:tc>
                <w:tcPr>
                  <w:tcW w:w="6160" w:type="dxa"/>
                </w:tcPr>
                <w:p w:rsidR="003F1BC7" w:rsidRPr="003F1BC7" w:rsidRDefault="003F1BC7" w:rsidP="001341E1">
                  <w:pPr>
                    <w:pStyle w:val="Default"/>
                    <w:jc w:val="both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 xml:space="preserve">Место </w:t>
                  </w:r>
                  <w:r w:rsidR="001341E1">
                    <w:rPr>
                      <w:rFonts w:cs="Times New Roman"/>
                    </w:rPr>
                    <w:t>ОО</w:t>
                  </w:r>
                  <w:r w:rsidRPr="003F1BC7">
                    <w:rPr>
                      <w:rFonts w:cs="Times New Roman"/>
                    </w:rPr>
                    <w:t xml:space="preserve"> в муниципальном рейтинге </w:t>
                  </w:r>
                </w:p>
              </w:tc>
              <w:tc>
                <w:tcPr>
                  <w:tcW w:w="1787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ниже 22</w:t>
                  </w:r>
                </w:p>
              </w:tc>
              <w:tc>
                <w:tcPr>
                  <w:tcW w:w="1445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ниже 20</w:t>
                  </w:r>
                </w:p>
              </w:tc>
              <w:tc>
                <w:tcPr>
                  <w:tcW w:w="1503" w:type="dxa"/>
                </w:tcPr>
                <w:p w:rsidR="003F1BC7" w:rsidRPr="003F1BC7" w:rsidRDefault="003F1BC7" w:rsidP="003F1BC7">
                  <w:pPr>
                    <w:pStyle w:val="Default"/>
                    <w:jc w:val="center"/>
                    <w:rPr>
                      <w:rFonts w:cs="Times New Roman"/>
                    </w:rPr>
                  </w:pPr>
                  <w:r w:rsidRPr="003F1BC7">
                    <w:rPr>
                      <w:rFonts w:cs="Times New Roman"/>
                    </w:rPr>
                    <w:t>Не ниже 18</w:t>
                  </w:r>
                </w:p>
              </w:tc>
            </w:tr>
          </w:tbl>
          <w:p w:rsidR="00716A3D" w:rsidRPr="00716A3D" w:rsidRDefault="00716A3D" w:rsidP="003F1BC7">
            <w:pPr>
              <w:pStyle w:val="2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30309D" w:rsidRPr="00B275BC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4"/>
          </w:tcPr>
          <w:p w:rsidR="0030309D" w:rsidRPr="00960963" w:rsidRDefault="0030309D" w:rsidP="001341E1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План реализации мероприятий программы наставничества на учебный год</w:t>
            </w:r>
          </w:p>
        </w:tc>
      </w:tr>
      <w:tr w:rsidR="00BC68C3" w:rsidRPr="00B275BC" w:rsidTr="00796736">
        <w:tc>
          <w:tcPr>
            <w:tcW w:w="375" w:type="pct"/>
          </w:tcPr>
          <w:p w:rsidR="00BC68C3" w:rsidRPr="00B36C8D" w:rsidRDefault="00BC68C3" w:rsidP="00BC6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47" w:type="pct"/>
            <w:gridSpan w:val="2"/>
          </w:tcPr>
          <w:p w:rsidR="00BC68C3" w:rsidRPr="00BC68C3" w:rsidRDefault="00BC68C3" w:rsidP="00BC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C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726" w:type="pct"/>
          </w:tcPr>
          <w:p w:rsidR="00BC68C3" w:rsidRPr="00BC68C3" w:rsidRDefault="00BC68C3" w:rsidP="00BC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C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52" w:type="pct"/>
          </w:tcPr>
          <w:p w:rsidR="00BC68C3" w:rsidRPr="00BC68C3" w:rsidRDefault="00BC68C3" w:rsidP="00BC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C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результата</w:t>
            </w:r>
          </w:p>
        </w:tc>
      </w:tr>
      <w:tr w:rsidR="00B36C8D" w:rsidRPr="00B275BC" w:rsidTr="00796736">
        <w:tc>
          <w:tcPr>
            <w:tcW w:w="375" w:type="pct"/>
          </w:tcPr>
          <w:p w:rsidR="00B36C8D" w:rsidRPr="00B36C8D" w:rsidRDefault="00B36C8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B36C8D" w:rsidRDefault="00B36C8D" w:rsidP="00B36C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работы творческой группы по внедрению программы «Эффективный учитель – успешный ученик»</w:t>
            </w:r>
            <w:r w:rsidR="00971E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26" w:type="pct"/>
          </w:tcPr>
          <w:p w:rsidR="00B36C8D" w:rsidRPr="00971EC5" w:rsidRDefault="00BC68C3" w:rsidP="00BC68C3">
            <w:pPr>
              <w:ind w:left="-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C68C3" w:rsidRPr="00B275BC" w:rsidTr="00796736">
        <w:tc>
          <w:tcPr>
            <w:tcW w:w="375" w:type="pct"/>
          </w:tcPr>
          <w:p w:rsidR="00BC68C3" w:rsidRPr="00B36C8D" w:rsidRDefault="00BC68C3" w:rsidP="00BC6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C68C3" w:rsidRPr="00B36C8D" w:rsidRDefault="00BC68C3" w:rsidP="00BC68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Ознакомление педагогических работников ОО с содержанием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«Эффективный учитель – успешный ученик»: организация обсуждения на педагогических, методических объединениях, совещаниях при директоре; размещение информации на стендах, сайте организации; ознакомление с требованиями профессионального стандарта педагога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его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использование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грамме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26" w:type="pct"/>
          </w:tcPr>
          <w:p w:rsidR="00BC68C3" w:rsidRPr="00971EC5" w:rsidRDefault="00BC68C3" w:rsidP="00BC68C3">
            <w:pPr>
              <w:ind w:left="-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652" w:type="pct"/>
          </w:tcPr>
          <w:p w:rsidR="00BC68C3" w:rsidRPr="00B275BC" w:rsidRDefault="00BC68C3" w:rsidP="00BC68C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C68C3" w:rsidRPr="00B275BC" w:rsidTr="00796736">
        <w:tc>
          <w:tcPr>
            <w:tcW w:w="375" w:type="pct"/>
          </w:tcPr>
          <w:p w:rsidR="00BC68C3" w:rsidRPr="00B36C8D" w:rsidRDefault="00BC68C3" w:rsidP="00BC6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C68C3" w:rsidRPr="00B36C8D" w:rsidRDefault="00BC68C3" w:rsidP="000B09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Диагностика  компетентности и затруднений педагогов в рамках проф.стандарта и про</w:t>
            </w:r>
            <w:r w:rsidR="000B09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граммы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Анализ затруднений педагогов, определение возможности их преодоления с использованием внутренних и внешних ресурсов. </w:t>
            </w:r>
          </w:p>
        </w:tc>
        <w:tc>
          <w:tcPr>
            <w:tcW w:w="726" w:type="pct"/>
          </w:tcPr>
          <w:p w:rsidR="00BC68C3" w:rsidRPr="00971EC5" w:rsidRDefault="00BC68C3" w:rsidP="00BC68C3">
            <w:pPr>
              <w:ind w:left="-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652" w:type="pct"/>
          </w:tcPr>
          <w:p w:rsidR="00BC68C3" w:rsidRPr="00B275BC" w:rsidRDefault="00BC68C3" w:rsidP="00BC68C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36C8D" w:rsidRPr="00B275BC" w:rsidTr="00796736">
        <w:tc>
          <w:tcPr>
            <w:tcW w:w="375" w:type="pct"/>
          </w:tcPr>
          <w:p w:rsidR="00B36C8D" w:rsidRPr="00B36C8D" w:rsidRDefault="00B36C8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B36C8D" w:rsidRDefault="00B36C8D" w:rsidP="00971E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Разработка индивидуальных дорожных карт педагогов в рамках про</w:t>
            </w:r>
            <w:r w:rsidR="00971E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граммы.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26" w:type="pct"/>
          </w:tcPr>
          <w:p w:rsidR="00B36C8D" w:rsidRPr="00971EC5" w:rsidRDefault="00BC68C3" w:rsidP="00971EC5">
            <w:pPr>
              <w:ind w:left="-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36C8D" w:rsidRPr="00B275BC" w:rsidTr="00796736">
        <w:tc>
          <w:tcPr>
            <w:tcW w:w="375" w:type="pct"/>
          </w:tcPr>
          <w:p w:rsidR="00B36C8D" w:rsidRPr="00B36C8D" w:rsidRDefault="00B36C8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B36C8D" w:rsidRDefault="00B36C8D" w:rsidP="00971E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Проведение инструктивно-методических совещаний с педагогами о ходе работы по про</w:t>
            </w:r>
            <w:r w:rsidR="00971E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грамме.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26" w:type="pct"/>
          </w:tcPr>
          <w:p w:rsidR="00B36C8D" w:rsidRPr="00971EC5" w:rsidRDefault="00BC68C3" w:rsidP="00E96119">
            <w:pPr>
              <w:ind w:left="-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71E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r w:rsidR="00971EC5" w:rsidRPr="00971E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остоянно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 течени</w:t>
            </w:r>
            <w:r w:rsidR="00E961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36C8D" w:rsidRPr="00B275BC" w:rsidTr="00796736">
        <w:tc>
          <w:tcPr>
            <w:tcW w:w="375" w:type="pct"/>
          </w:tcPr>
          <w:p w:rsidR="00B36C8D" w:rsidRPr="00B36C8D" w:rsidRDefault="00B36C8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B36C8D" w:rsidRDefault="00B36C8D" w:rsidP="000B09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Мониторинг хода реализации про</w:t>
            </w:r>
            <w:r w:rsidR="000B09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граммы</w:t>
            </w:r>
            <w:r w:rsidRPr="00B36C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26" w:type="pct"/>
          </w:tcPr>
          <w:p w:rsidR="00B36C8D" w:rsidRPr="00971EC5" w:rsidRDefault="00BC68C3" w:rsidP="00BC68C3">
            <w:pPr>
              <w:ind w:left="-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Январь, июнь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36C8D" w:rsidRPr="00B275BC" w:rsidTr="006A4F0C">
        <w:tc>
          <w:tcPr>
            <w:tcW w:w="375" w:type="pct"/>
          </w:tcPr>
          <w:p w:rsidR="00B36C8D" w:rsidRPr="002175A5" w:rsidRDefault="00B36C8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25" w:type="pct"/>
            <w:gridSpan w:val="4"/>
          </w:tcPr>
          <w:p w:rsidR="00B36C8D" w:rsidRPr="00B275BC" w:rsidRDefault="00B36C8D" w:rsidP="00B36C8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  <w:r w:rsidRPr="00B36C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Направление «Эффективный учитель»</w:t>
            </w:r>
          </w:p>
        </w:tc>
      </w:tr>
      <w:tr w:rsidR="00B36C8D" w:rsidRPr="00B275BC" w:rsidTr="00796736">
        <w:tc>
          <w:tcPr>
            <w:tcW w:w="375" w:type="pct"/>
          </w:tcPr>
          <w:p w:rsidR="00B36C8D" w:rsidRPr="002175A5" w:rsidRDefault="00B36C8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960963" w:rsidRDefault="00B36C8D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работы постоянно действующей Мастерской педагогического дизайна (Instructional design, ID): обучение учителей современным методам и технологиям обучения и контроля знаний, мониторинговым и диагностическим методикам, студия творчества и исследований с использованием дизайн с</w:t>
            </w:r>
            <w:r w:rsidR="000B09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частия, мастер-класс «Учить без отстающих», использование цифровых образовательных ресурсов (ЦОР) и ресурсов интернет в работе на уроках.</w:t>
            </w:r>
          </w:p>
        </w:tc>
        <w:tc>
          <w:tcPr>
            <w:tcW w:w="726" w:type="pct"/>
          </w:tcPr>
          <w:p w:rsidR="00B36C8D" w:rsidRPr="00960963" w:rsidRDefault="00796736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Март-апрель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36C8D" w:rsidRPr="00B275BC" w:rsidTr="00796736">
        <w:tc>
          <w:tcPr>
            <w:tcW w:w="375" w:type="pct"/>
          </w:tcPr>
          <w:p w:rsidR="00B36C8D" w:rsidRPr="002175A5" w:rsidRDefault="00B36C8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Семинар-практикум: «Учебные достижения учащихся как показатель эффективного учителя».</w:t>
            </w:r>
          </w:p>
        </w:tc>
        <w:tc>
          <w:tcPr>
            <w:tcW w:w="726" w:type="pct"/>
          </w:tcPr>
          <w:p w:rsidR="00B36C8D" w:rsidRPr="00960963" w:rsidRDefault="00796736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36C8D" w:rsidRPr="00B275BC" w:rsidTr="00796736">
        <w:tc>
          <w:tcPr>
            <w:tcW w:w="375" w:type="pct"/>
          </w:tcPr>
          <w:p w:rsidR="00B36C8D" w:rsidRPr="002175A5" w:rsidRDefault="00B36C8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Мастер-класс: «Учебное сотрудничество </w:t>
            </w:r>
            <w:r w:rsidR="00971EC5"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путь к успеху».</w:t>
            </w:r>
          </w:p>
        </w:tc>
        <w:tc>
          <w:tcPr>
            <w:tcW w:w="726" w:type="pct"/>
          </w:tcPr>
          <w:p w:rsidR="00B36C8D" w:rsidRPr="00960963" w:rsidRDefault="00960963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36C8D" w:rsidRPr="00B275BC" w:rsidTr="00796736">
        <w:tc>
          <w:tcPr>
            <w:tcW w:w="375" w:type="pct"/>
          </w:tcPr>
          <w:p w:rsidR="00B36C8D" w:rsidRPr="002175A5" w:rsidRDefault="00B36C8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36C8D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Открытые уроки, занятия внеурочной деятельности (взаимопосещение).</w:t>
            </w:r>
          </w:p>
        </w:tc>
        <w:tc>
          <w:tcPr>
            <w:tcW w:w="726" w:type="pct"/>
          </w:tcPr>
          <w:p w:rsidR="00B36C8D" w:rsidRPr="00960963" w:rsidRDefault="00960963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Согласно плану работы</w:t>
            </w:r>
          </w:p>
        </w:tc>
        <w:tc>
          <w:tcPr>
            <w:tcW w:w="1652" w:type="pct"/>
          </w:tcPr>
          <w:p w:rsidR="00B36C8D" w:rsidRPr="00B275BC" w:rsidRDefault="00B36C8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Круглый стол: «Механизмы самооценки профессионального уровня педагога и пути повышения самообразования». </w:t>
            </w:r>
          </w:p>
        </w:tc>
        <w:tc>
          <w:tcPr>
            <w:tcW w:w="726" w:type="pct"/>
          </w:tcPr>
          <w:p w:rsidR="001341E1" w:rsidRPr="00960963" w:rsidRDefault="00960963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C68C3" w:rsidRPr="00B275BC" w:rsidTr="00796736">
        <w:tc>
          <w:tcPr>
            <w:tcW w:w="375" w:type="pct"/>
          </w:tcPr>
          <w:p w:rsidR="00BC68C3" w:rsidRPr="002175A5" w:rsidRDefault="00BC68C3" w:rsidP="00BC68C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C68C3" w:rsidRPr="00960963" w:rsidRDefault="00BC68C3" w:rsidP="00BC68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Участие педагогов в работе муниципальных, региональных, федеральных профессиональных сообществах.</w:t>
            </w:r>
          </w:p>
        </w:tc>
        <w:tc>
          <w:tcPr>
            <w:tcW w:w="726" w:type="pct"/>
          </w:tcPr>
          <w:p w:rsidR="00BC68C3" w:rsidRPr="00BC68C3" w:rsidRDefault="00BC68C3" w:rsidP="00252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Постоянно, в течени</w:t>
            </w:r>
            <w:r w:rsidR="00252B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652" w:type="pct"/>
          </w:tcPr>
          <w:p w:rsidR="00BC68C3" w:rsidRPr="00B275BC" w:rsidRDefault="00BC68C3" w:rsidP="00BC68C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C68C3" w:rsidRPr="00B275BC" w:rsidTr="00796736">
        <w:tc>
          <w:tcPr>
            <w:tcW w:w="375" w:type="pct"/>
          </w:tcPr>
          <w:p w:rsidR="00BC68C3" w:rsidRPr="002175A5" w:rsidRDefault="00BC68C3" w:rsidP="00BC68C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C68C3" w:rsidRPr="00960963" w:rsidRDefault="00BC68C3" w:rsidP="00BC68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Оказание адресной практико-ориентированной помощи учителям.</w:t>
            </w:r>
          </w:p>
        </w:tc>
        <w:tc>
          <w:tcPr>
            <w:tcW w:w="726" w:type="pct"/>
          </w:tcPr>
          <w:p w:rsidR="00BC68C3" w:rsidRPr="00BC68C3" w:rsidRDefault="00BC68C3" w:rsidP="00252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Постоянно, в течени</w:t>
            </w:r>
            <w:r w:rsidR="00252B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652" w:type="pct"/>
          </w:tcPr>
          <w:p w:rsidR="00BC68C3" w:rsidRPr="00B275BC" w:rsidRDefault="00BC68C3" w:rsidP="00BC68C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BC68C3" w:rsidRPr="00B275BC" w:rsidTr="00796736">
        <w:tc>
          <w:tcPr>
            <w:tcW w:w="375" w:type="pct"/>
          </w:tcPr>
          <w:p w:rsidR="00BC68C3" w:rsidRPr="002175A5" w:rsidRDefault="00BC68C3" w:rsidP="00BC68C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BC68C3" w:rsidRPr="00960963" w:rsidRDefault="00BC68C3" w:rsidP="00BC68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Консультации для родителей «Причины неуспеваемости ребенка и пути их преодоления»</w:t>
            </w:r>
          </w:p>
        </w:tc>
        <w:tc>
          <w:tcPr>
            <w:tcW w:w="726" w:type="pct"/>
          </w:tcPr>
          <w:p w:rsidR="00BC68C3" w:rsidRPr="00BC68C3" w:rsidRDefault="00BC68C3" w:rsidP="00252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Постоянно, в течени</w:t>
            </w:r>
            <w:r w:rsidR="00252B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652" w:type="pct"/>
          </w:tcPr>
          <w:p w:rsidR="00BC68C3" w:rsidRPr="00B275BC" w:rsidRDefault="00BC68C3" w:rsidP="00BC68C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Развитие ИКТ-компетентности через создание единого информационного пространства в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 создание электронного банка педагогического опыта и идей в сети интернет, мировое кафе: «ИКТ-компетенции через проектную и исследовательскую деятельность».</w:t>
            </w:r>
          </w:p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Организация консультативной помощи учителям в использовании средств ИКТ: мотивирующая 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регламентация деятельности по самообразованию с использованием дистанционных форм (консультирование, изучение опыта и т. д), использование облачных сервисов в работе педагога.</w:t>
            </w:r>
          </w:p>
        </w:tc>
        <w:tc>
          <w:tcPr>
            <w:tcW w:w="726" w:type="pct"/>
          </w:tcPr>
          <w:p w:rsidR="001341E1" w:rsidRPr="00960963" w:rsidRDefault="00960963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Ноябрь-апрель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7371CA" w:rsidRPr="00B275BC" w:rsidTr="00796736">
        <w:tc>
          <w:tcPr>
            <w:tcW w:w="375" w:type="pct"/>
          </w:tcPr>
          <w:p w:rsidR="007371CA" w:rsidRPr="002175A5" w:rsidRDefault="007371CA" w:rsidP="007371C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7371CA" w:rsidRPr="00960963" w:rsidRDefault="007371CA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Педагогические советы: «Профессионализм и педагогическое мастерство учителя как залог успеха учащихся»; «Профстандарт педагога – новое качество образования».</w:t>
            </w:r>
          </w:p>
        </w:tc>
        <w:tc>
          <w:tcPr>
            <w:tcW w:w="726" w:type="pct"/>
          </w:tcPr>
          <w:p w:rsidR="007371CA" w:rsidRPr="00960963" w:rsidRDefault="007371CA" w:rsidP="00960963">
            <w:pPr>
              <w:pStyle w:val="Default"/>
              <w:jc w:val="center"/>
              <w:rPr>
                <w:sz w:val="28"/>
                <w:szCs w:val="28"/>
              </w:rPr>
            </w:pPr>
            <w:r w:rsidRPr="00960963">
              <w:rPr>
                <w:sz w:val="28"/>
                <w:szCs w:val="28"/>
              </w:rPr>
              <w:t>Март</w:t>
            </w:r>
          </w:p>
        </w:tc>
        <w:tc>
          <w:tcPr>
            <w:tcW w:w="1652" w:type="pct"/>
          </w:tcPr>
          <w:p w:rsidR="007371CA" w:rsidRPr="00B275BC" w:rsidRDefault="007371CA" w:rsidP="007371C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7371CA" w:rsidRPr="00B275BC" w:rsidTr="00796736">
        <w:tc>
          <w:tcPr>
            <w:tcW w:w="375" w:type="pct"/>
          </w:tcPr>
          <w:p w:rsidR="007371CA" w:rsidRPr="002175A5" w:rsidRDefault="007371CA" w:rsidP="007371C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7371CA" w:rsidRPr="00960963" w:rsidRDefault="007371CA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Заседания НМС: перезагрузка методической работы в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Кураторская методика.</w:t>
            </w:r>
          </w:p>
          <w:p w:rsidR="007371CA" w:rsidRPr="00960963" w:rsidRDefault="007371CA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Использование проектных технологий в работе педагогов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обобщение опыта; возможности организации и планирование работы «Школы одаренных детей»; «Инновации и решение трудных педагогических задач».</w:t>
            </w:r>
          </w:p>
        </w:tc>
        <w:tc>
          <w:tcPr>
            <w:tcW w:w="726" w:type="pct"/>
          </w:tcPr>
          <w:p w:rsidR="007371CA" w:rsidRPr="00960963" w:rsidRDefault="007371CA" w:rsidP="00960963">
            <w:pPr>
              <w:pStyle w:val="Default"/>
              <w:jc w:val="center"/>
              <w:rPr>
                <w:sz w:val="28"/>
                <w:szCs w:val="28"/>
              </w:rPr>
            </w:pPr>
            <w:r w:rsidRPr="00960963">
              <w:rPr>
                <w:sz w:val="28"/>
                <w:szCs w:val="28"/>
              </w:rPr>
              <w:t>Согласно плану работы</w:t>
            </w:r>
          </w:p>
        </w:tc>
        <w:tc>
          <w:tcPr>
            <w:tcW w:w="1652" w:type="pct"/>
          </w:tcPr>
          <w:p w:rsidR="007371CA" w:rsidRPr="00B275BC" w:rsidRDefault="007371CA" w:rsidP="007371C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Клуб молодых специалистов. Тьюторское сопровождение молодых специалистов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Согласно плану работы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Квест: «Мотивационный менеджмент для педагога».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Ярмарка идей «Эффективные формы и технологии работы по повышению психолого-педагогической компетентности родителей обучающихся».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Март-апрель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Коллективное посещение культурных мероприятий, участие в работе педагогических творческих сообществ.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Презентации и творческие мастер-классы: «Мир моих увлечений».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Психологическое консультирование по вопросам оказания адресной помощи педагогам в области повышения психологической компетентности.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Размещение материалов и рекомендаций психолога на сайте и стенде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Практикум «Психологический климат класса. Как его изучить?».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Тренинг «Профилактика эмоционального выгорания педагогов».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Тренинг «Ответы на неудобные вопросы».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Спортивные соревнования в педагогическом коллективе; между педагогическими коллективами; участие в спортивных муниципальных мероприятиях, турслетах и т.д.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Защита родительских проектов: «Новый взгляд на ваши отношения с детьми: конец конфликтам»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Консультация: «Современный подросток: психология, имидж, нравственные ценности»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Систематически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1341E1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25" w:type="pct"/>
            <w:gridSpan w:val="4"/>
          </w:tcPr>
          <w:p w:rsidR="001341E1" w:rsidRPr="00960963" w:rsidRDefault="001341E1" w:rsidP="009609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Направление «Успешный ученик»</w:t>
            </w: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Обновление модели предпрофильного и профильного обучения, научно-исследовательской деятельности учащихся: внедрение интегративных предметов, разработка для обучающихся индивидуальных образовательных траекторий, обучение в зоне «зоне ближайшего развития» и «зоне опережающего развития»; использование облачных образовательных ресурсов сети Интернет (РЭШ, МЭО и пр.); организация сетевого взаимодействия с учреждениями профессионального и дополнительного образования; деятельность научного общества учащихся (Н</w:t>
            </w:r>
            <w:r w:rsidR="000B09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), его взаимодействие с научно-методическим советом НМС педагогов.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BC68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Участие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школьников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проектной деятельности различной направленности: волонтерская деятельность, участие в региональных, муниципальных и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школьных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проектах и пр.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Выявление и поддержка талантливых детей, их сопровождение в процессе обучения: организация работы в каникулярные дни Школы одаренных детей 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(профильной школы); привлечение преподавателей вузов и учителей высшей категории для подготовки обучающихся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 олимпиадам, конкурсам; участие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школьников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 ВсОШ, НПК, иных интеллектуальных конкурсах различного уровня.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Развитие форм поддержки детей, испытывающих академические трудности по предметам, подлежащим ГИА.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Каникулярные тренировочные сборы для выпускников 9, 11 классов.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Участие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школьников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(6-11 классы) в профориентационном проекте «Билет в будущее», цикле открытых онлайн уроков «ПроеКТОриЯ»</w:t>
            </w:r>
          </w:p>
        </w:tc>
        <w:tc>
          <w:tcPr>
            <w:tcW w:w="726" w:type="pct"/>
          </w:tcPr>
          <w:p w:rsidR="001341E1" w:rsidRPr="00960963" w:rsidRDefault="007371CA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Создание системы творческой активности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школьников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через организацию коллективных творческих дел: «Знаешь сам, научи другого», проекты «Лучший класс года», «Я – лидер», «Жил-был наш класс».</w:t>
            </w:r>
          </w:p>
        </w:tc>
        <w:tc>
          <w:tcPr>
            <w:tcW w:w="726" w:type="pct"/>
          </w:tcPr>
          <w:p w:rsidR="001341E1" w:rsidRPr="00960963" w:rsidRDefault="00796736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Согласно плану работы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="000B09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чинг-сессия «Мой шанс» (группы взаимопомощи, консультирование).</w:t>
            </w:r>
          </w:p>
        </w:tc>
        <w:tc>
          <w:tcPr>
            <w:tcW w:w="726" w:type="pct"/>
          </w:tcPr>
          <w:p w:rsidR="001341E1" w:rsidRPr="00960963" w:rsidRDefault="00796736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Организационно-образовательные акции для учащихся и родителей «Я сдам ЕГЭ» и т.д.</w:t>
            </w:r>
          </w:p>
        </w:tc>
        <w:tc>
          <w:tcPr>
            <w:tcW w:w="726" w:type="pct"/>
          </w:tcPr>
          <w:p w:rsidR="001341E1" w:rsidRPr="00960963" w:rsidRDefault="00796736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Согласно плану работы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Родительские собрания, включающие в повестку дня вопросы по повышению успешности обучения.</w:t>
            </w:r>
          </w:p>
        </w:tc>
        <w:tc>
          <w:tcPr>
            <w:tcW w:w="726" w:type="pct"/>
          </w:tcPr>
          <w:p w:rsidR="001341E1" w:rsidRPr="00960963" w:rsidRDefault="00796736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Систематически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Индивидуальная работа с родителями: «Как мотивировать ребенка учиться»; «10 правил эффективного повышения мотивации подростков»</w:t>
            </w:r>
          </w:p>
        </w:tc>
        <w:tc>
          <w:tcPr>
            <w:tcW w:w="726" w:type="pct"/>
          </w:tcPr>
          <w:p w:rsidR="001341E1" w:rsidRPr="00960963" w:rsidRDefault="00796736" w:rsidP="009609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Согласно плану работы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работы по пропаганде здорового образа жизни среди учащихся (лекции, беседы, вечера) с привлечением медицинских работников</w:t>
            </w:r>
          </w:p>
        </w:tc>
        <w:tc>
          <w:tcPr>
            <w:tcW w:w="726" w:type="pct"/>
          </w:tcPr>
          <w:p w:rsidR="001341E1" w:rsidRPr="00BC68C3" w:rsidRDefault="00BC68C3" w:rsidP="00BC68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Проведение Недели пропаганды здорового образа жизни, Всемирного дня здоровья</w:t>
            </w:r>
          </w:p>
        </w:tc>
        <w:tc>
          <w:tcPr>
            <w:tcW w:w="726" w:type="pct"/>
          </w:tcPr>
          <w:p w:rsidR="001341E1" w:rsidRPr="00BC68C3" w:rsidRDefault="00BC68C3" w:rsidP="00BC68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BC68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Популяризация форм здоровьесберегающей </w:t>
            </w: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деятельности через сайт </w:t>
            </w:r>
            <w:r w:rsid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</w:p>
        </w:tc>
        <w:tc>
          <w:tcPr>
            <w:tcW w:w="726" w:type="pct"/>
          </w:tcPr>
          <w:p w:rsidR="001341E1" w:rsidRPr="00BC68C3" w:rsidRDefault="00BC68C3" w:rsidP="00BC68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Профилактика школьной и социальной дезадаптации детей «группы риска».</w:t>
            </w:r>
          </w:p>
        </w:tc>
        <w:tc>
          <w:tcPr>
            <w:tcW w:w="726" w:type="pct"/>
          </w:tcPr>
          <w:p w:rsidR="001341E1" w:rsidRPr="00BC68C3" w:rsidRDefault="00BC68C3" w:rsidP="00BC68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Проведение спортивных – оздоровительных соревнований, марафонов и других массовых мероприятий.</w:t>
            </w:r>
          </w:p>
        </w:tc>
        <w:tc>
          <w:tcPr>
            <w:tcW w:w="726" w:type="pct"/>
          </w:tcPr>
          <w:p w:rsidR="001341E1" w:rsidRPr="00BC68C3" w:rsidRDefault="00BC68C3" w:rsidP="00BC68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Ноябрь-май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Расширение спектра спортивных секций и спортивно-массовых мероприятий</w:t>
            </w:r>
          </w:p>
        </w:tc>
        <w:tc>
          <w:tcPr>
            <w:tcW w:w="726" w:type="pct"/>
          </w:tcPr>
          <w:p w:rsidR="001341E1" w:rsidRPr="00BC68C3" w:rsidRDefault="000B0936" w:rsidP="00BC68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341E1" w:rsidRPr="00B275BC" w:rsidTr="00796736">
        <w:tc>
          <w:tcPr>
            <w:tcW w:w="375" w:type="pct"/>
          </w:tcPr>
          <w:p w:rsidR="001341E1" w:rsidRPr="002175A5" w:rsidRDefault="001341E1" w:rsidP="001341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pct"/>
            <w:gridSpan w:val="2"/>
          </w:tcPr>
          <w:p w:rsidR="001341E1" w:rsidRPr="00960963" w:rsidRDefault="001341E1" w:rsidP="00960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0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Родительский ринг: «Счастье – это когда тебя понимают».</w:t>
            </w:r>
          </w:p>
        </w:tc>
        <w:tc>
          <w:tcPr>
            <w:tcW w:w="726" w:type="pct"/>
          </w:tcPr>
          <w:p w:rsidR="001341E1" w:rsidRPr="00BC68C3" w:rsidRDefault="00BC68C3" w:rsidP="00BC68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652" w:type="pct"/>
          </w:tcPr>
          <w:p w:rsidR="001341E1" w:rsidRPr="00B275BC" w:rsidRDefault="001341E1" w:rsidP="001341E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</w:tbl>
    <w:p w:rsidR="008E22DD" w:rsidRDefault="008E22DD" w:rsidP="009A0976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1BC7" w:rsidRPr="003F1BC7" w:rsidRDefault="003F1BC7" w:rsidP="003F1BC7">
      <w:pPr>
        <w:widowControl/>
        <w:spacing w:line="259" w:lineRule="auto"/>
        <w:ind w:left="-850" w:right="230"/>
        <w:rPr>
          <w:rFonts w:ascii="Times New Roman" w:hAnsi="Times New Roman" w:cs="Times New Roman"/>
          <w:szCs w:val="22"/>
        </w:rPr>
      </w:pPr>
    </w:p>
    <w:p w:rsidR="003F1BC7" w:rsidRPr="003F1BC7" w:rsidRDefault="003F1BC7" w:rsidP="003F1BC7">
      <w:pPr>
        <w:widowControl/>
        <w:spacing w:line="259" w:lineRule="auto"/>
        <w:ind w:left="-850" w:right="230"/>
        <w:rPr>
          <w:rFonts w:ascii="Times New Roman" w:hAnsi="Times New Roman" w:cs="Times New Roman"/>
          <w:szCs w:val="22"/>
        </w:rPr>
      </w:pPr>
    </w:p>
    <w:p w:rsidR="00C6074A" w:rsidRDefault="00C6074A" w:rsidP="009A0976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6074A" w:rsidSect="006B5B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2DA0DD3"/>
    <w:multiLevelType w:val="hybridMultilevel"/>
    <w:tmpl w:val="CE867454"/>
    <w:lvl w:ilvl="0" w:tplc="17EC36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96F03"/>
    <w:multiLevelType w:val="hybridMultilevel"/>
    <w:tmpl w:val="218C4AD0"/>
    <w:lvl w:ilvl="0" w:tplc="CA849E9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01F19D3"/>
    <w:multiLevelType w:val="hybridMultilevel"/>
    <w:tmpl w:val="D34A521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8F514C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53E"/>
    <w:multiLevelType w:val="hybridMultilevel"/>
    <w:tmpl w:val="E5C67382"/>
    <w:lvl w:ilvl="0" w:tplc="B1FCC35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CEF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039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6D66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2EDC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248F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67D7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9A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BE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CE38AD"/>
    <w:multiLevelType w:val="hybridMultilevel"/>
    <w:tmpl w:val="FC62E958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2E0EBA"/>
    <w:multiLevelType w:val="hybridMultilevel"/>
    <w:tmpl w:val="7522FC8A"/>
    <w:lvl w:ilvl="0" w:tplc="D8A02862">
      <w:start w:val="1"/>
      <w:numFmt w:val="bullet"/>
      <w:lvlText w:val="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8277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2637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86FD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6CFC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8801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AC53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561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68F4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990892"/>
    <w:multiLevelType w:val="hybridMultilevel"/>
    <w:tmpl w:val="FA1E1744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F35305"/>
    <w:multiLevelType w:val="hybridMultilevel"/>
    <w:tmpl w:val="775CAA24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481E7E"/>
    <w:multiLevelType w:val="hybridMultilevel"/>
    <w:tmpl w:val="E2D211C0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97D84"/>
    <w:multiLevelType w:val="hybridMultilevel"/>
    <w:tmpl w:val="190AE91E"/>
    <w:lvl w:ilvl="0" w:tplc="B1860AB6">
      <w:start w:val="3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A86C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0D97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8A25A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AD3C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E310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63D2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BA1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4B3B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5C57E9"/>
    <w:multiLevelType w:val="hybridMultilevel"/>
    <w:tmpl w:val="A710973A"/>
    <w:lvl w:ilvl="0" w:tplc="280E178E">
      <w:start w:val="1"/>
      <w:numFmt w:val="bullet"/>
      <w:lvlText w:val="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E763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65A9A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AF932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0906E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2D01E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46A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EC654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0A98C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0917F2"/>
    <w:multiLevelType w:val="hybridMultilevel"/>
    <w:tmpl w:val="A532EB36"/>
    <w:lvl w:ilvl="0" w:tplc="3932B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4816E1"/>
    <w:multiLevelType w:val="hybridMultilevel"/>
    <w:tmpl w:val="F1A8803C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849E9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754993"/>
    <w:multiLevelType w:val="hybridMultilevel"/>
    <w:tmpl w:val="A780487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E411E7"/>
    <w:multiLevelType w:val="hybridMultilevel"/>
    <w:tmpl w:val="7BB08CF6"/>
    <w:lvl w:ilvl="0" w:tplc="CA2C9932">
      <w:numFmt w:val="bullet"/>
      <w:lvlText w:val=""/>
      <w:lvlJc w:val="left"/>
      <w:pPr>
        <w:ind w:left="1249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E4227C"/>
    <w:multiLevelType w:val="hybridMultilevel"/>
    <w:tmpl w:val="311C62FC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25DE"/>
    <w:multiLevelType w:val="hybridMultilevel"/>
    <w:tmpl w:val="2570C068"/>
    <w:lvl w:ilvl="0" w:tplc="C62ACF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D2E0F"/>
    <w:multiLevelType w:val="hybridMultilevel"/>
    <w:tmpl w:val="56AA3D5A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0E7B2B"/>
    <w:multiLevelType w:val="hybridMultilevel"/>
    <w:tmpl w:val="04766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C916BB"/>
    <w:multiLevelType w:val="hybridMultilevel"/>
    <w:tmpl w:val="71EA9196"/>
    <w:lvl w:ilvl="0" w:tplc="AE64AD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01F6FA1"/>
    <w:multiLevelType w:val="hybridMultilevel"/>
    <w:tmpl w:val="68ECB064"/>
    <w:lvl w:ilvl="0" w:tplc="42FC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E1409"/>
    <w:multiLevelType w:val="hybridMultilevel"/>
    <w:tmpl w:val="7E064FCE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40588F"/>
    <w:multiLevelType w:val="hybridMultilevel"/>
    <w:tmpl w:val="6540AD96"/>
    <w:lvl w:ilvl="0" w:tplc="CA849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C7297"/>
    <w:multiLevelType w:val="hybridMultilevel"/>
    <w:tmpl w:val="A3765A7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1F0358"/>
    <w:multiLevelType w:val="hybridMultilevel"/>
    <w:tmpl w:val="DAA22202"/>
    <w:lvl w:ilvl="0" w:tplc="F5764B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20896">
      <w:start w:val="1"/>
      <w:numFmt w:val="bullet"/>
      <w:lvlText w:val="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41414">
      <w:start w:val="1"/>
      <w:numFmt w:val="bullet"/>
      <w:lvlText w:val="▪"/>
      <w:lvlJc w:val="left"/>
      <w:pPr>
        <w:ind w:left="1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60554">
      <w:start w:val="1"/>
      <w:numFmt w:val="bullet"/>
      <w:lvlText w:val="•"/>
      <w:lvlJc w:val="left"/>
      <w:pPr>
        <w:ind w:left="2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0DA66">
      <w:start w:val="1"/>
      <w:numFmt w:val="bullet"/>
      <w:lvlText w:val="o"/>
      <w:lvlJc w:val="left"/>
      <w:pPr>
        <w:ind w:left="3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4B71A">
      <w:start w:val="1"/>
      <w:numFmt w:val="bullet"/>
      <w:lvlText w:val="▪"/>
      <w:lvlJc w:val="left"/>
      <w:pPr>
        <w:ind w:left="4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3EEA">
      <w:start w:val="1"/>
      <w:numFmt w:val="bullet"/>
      <w:lvlText w:val="•"/>
      <w:lvlJc w:val="left"/>
      <w:pPr>
        <w:ind w:left="4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EE464">
      <w:start w:val="1"/>
      <w:numFmt w:val="bullet"/>
      <w:lvlText w:val="o"/>
      <w:lvlJc w:val="left"/>
      <w:pPr>
        <w:ind w:left="5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49476">
      <w:start w:val="1"/>
      <w:numFmt w:val="bullet"/>
      <w:lvlText w:val="▪"/>
      <w:lvlJc w:val="left"/>
      <w:pPr>
        <w:ind w:left="6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820C15"/>
    <w:multiLevelType w:val="hybridMultilevel"/>
    <w:tmpl w:val="7506FDB8"/>
    <w:lvl w:ilvl="0" w:tplc="42FC1B14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 w15:restartNumberingAfterBreak="0">
    <w:nsid w:val="660D53E8"/>
    <w:multiLevelType w:val="multilevel"/>
    <w:tmpl w:val="E574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A5FB6"/>
    <w:multiLevelType w:val="hybridMultilevel"/>
    <w:tmpl w:val="396AEA82"/>
    <w:lvl w:ilvl="0" w:tplc="0C0CADE2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A25B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4A42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0C1F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FDF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ED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C635E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3E8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C325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E926E7"/>
    <w:multiLevelType w:val="hybridMultilevel"/>
    <w:tmpl w:val="496AC4F2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849E9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4D04EE"/>
    <w:multiLevelType w:val="hybridMultilevel"/>
    <w:tmpl w:val="C1E86C48"/>
    <w:lvl w:ilvl="0" w:tplc="A226392C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E0C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2A3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6C2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A24F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A835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AE9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65D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031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90327C"/>
    <w:multiLevelType w:val="hybridMultilevel"/>
    <w:tmpl w:val="FA94BB08"/>
    <w:lvl w:ilvl="0" w:tplc="AE58D23C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C3E64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40792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8FE64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632A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0889E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E8DA6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A470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A09D8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CF14E3"/>
    <w:multiLevelType w:val="hybridMultilevel"/>
    <w:tmpl w:val="DB247592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9" w15:restartNumberingAfterBreak="0">
    <w:nsid w:val="74CA3A95"/>
    <w:multiLevelType w:val="hybridMultilevel"/>
    <w:tmpl w:val="315E7406"/>
    <w:lvl w:ilvl="0" w:tplc="7A5A589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E4C1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292D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C76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CD0A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CBCA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EEB8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4F8F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CFAB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246DDD"/>
    <w:multiLevelType w:val="hybridMultilevel"/>
    <w:tmpl w:val="1540AFD2"/>
    <w:lvl w:ilvl="0" w:tplc="91C6D8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E89E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8FB2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298A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E23F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6E38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E96B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84FE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2307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A1D6A36"/>
    <w:multiLevelType w:val="hybridMultilevel"/>
    <w:tmpl w:val="D25A6B90"/>
    <w:lvl w:ilvl="0" w:tplc="0C8834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638A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C5C4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CCE3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0956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81BF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2D1E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A089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01DA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CE0A0C"/>
    <w:multiLevelType w:val="hybridMultilevel"/>
    <w:tmpl w:val="59F2F558"/>
    <w:lvl w:ilvl="0" w:tplc="B6CA09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2081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EC26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CA12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E257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DA1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2106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C2BD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C095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4874B1"/>
    <w:multiLevelType w:val="hybridMultilevel"/>
    <w:tmpl w:val="03D08C6C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849E9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EF0187"/>
    <w:multiLevelType w:val="hybridMultilevel"/>
    <w:tmpl w:val="71647010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4C6F7B"/>
    <w:multiLevelType w:val="hybridMultilevel"/>
    <w:tmpl w:val="2D6049D2"/>
    <w:lvl w:ilvl="0" w:tplc="6E808FAC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A279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099C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46E7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03C6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A729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2AA2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0967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AF59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8C1088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A6411"/>
    <w:multiLevelType w:val="hybridMultilevel"/>
    <w:tmpl w:val="6FE29F3C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EE34F7"/>
    <w:multiLevelType w:val="hybridMultilevel"/>
    <w:tmpl w:val="67823C16"/>
    <w:lvl w:ilvl="0" w:tplc="99C6A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46"/>
  </w:num>
  <w:num w:numId="9">
    <w:abstractNumId w:val="24"/>
  </w:num>
  <w:num w:numId="10">
    <w:abstractNumId w:val="4"/>
  </w:num>
  <w:num w:numId="11">
    <w:abstractNumId w:val="31"/>
  </w:num>
  <w:num w:numId="12">
    <w:abstractNumId w:val="1"/>
  </w:num>
  <w:num w:numId="13">
    <w:abstractNumId w:val="48"/>
  </w:num>
  <w:num w:numId="14">
    <w:abstractNumId w:val="38"/>
  </w:num>
  <w:num w:numId="15">
    <w:abstractNumId w:val="23"/>
  </w:num>
  <w:num w:numId="16">
    <w:abstractNumId w:val="17"/>
  </w:num>
  <w:num w:numId="17">
    <w:abstractNumId w:val="22"/>
  </w:num>
  <w:num w:numId="18">
    <w:abstractNumId w:val="32"/>
  </w:num>
  <w:num w:numId="19">
    <w:abstractNumId w:val="35"/>
  </w:num>
  <w:num w:numId="20">
    <w:abstractNumId w:val="28"/>
  </w:num>
  <w:num w:numId="21">
    <w:abstractNumId w:val="15"/>
  </w:num>
  <w:num w:numId="22">
    <w:abstractNumId w:val="21"/>
  </w:num>
  <w:num w:numId="23">
    <w:abstractNumId w:val="44"/>
  </w:num>
  <w:num w:numId="24">
    <w:abstractNumId w:val="18"/>
  </w:num>
  <w:num w:numId="25">
    <w:abstractNumId w:val="10"/>
  </w:num>
  <w:num w:numId="26">
    <w:abstractNumId w:val="12"/>
  </w:num>
  <w:num w:numId="27">
    <w:abstractNumId w:val="34"/>
  </w:num>
  <w:num w:numId="28">
    <w:abstractNumId w:val="6"/>
  </w:num>
  <w:num w:numId="29">
    <w:abstractNumId w:val="16"/>
  </w:num>
  <w:num w:numId="30">
    <w:abstractNumId w:val="11"/>
  </w:num>
  <w:num w:numId="31">
    <w:abstractNumId w:val="47"/>
  </w:num>
  <w:num w:numId="32">
    <w:abstractNumId w:val="43"/>
  </w:num>
  <w:num w:numId="33">
    <w:abstractNumId w:val="36"/>
  </w:num>
  <w:num w:numId="34">
    <w:abstractNumId w:val="9"/>
  </w:num>
  <w:num w:numId="35">
    <w:abstractNumId w:val="13"/>
  </w:num>
  <w:num w:numId="36">
    <w:abstractNumId w:val="5"/>
  </w:num>
  <w:num w:numId="37">
    <w:abstractNumId w:val="30"/>
  </w:num>
  <w:num w:numId="38">
    <w:abstractNumId w:val="42"/>
  </w:num>
  <w:num w:numId="39">
    <w:abstractNumId w:val="40"/>
  </w:num>
  <w:num w:numId="40">
    <w:abstractNumId w:val="33"/>
  </w:num>
  <w:num w:numId="41">
    <w:abstractNumId w:val="39"/>
  </w:num>
  <w:num w:numId="42">
    <w:abstractNumId w:val="45"/>
  </w:num>
  <w:num w:numId="43">
    <w:abstractNumId w:val="14"/>
  </w:num>
  <w:num w:numId="44">
    <w:abstractNumId w:val="37"/>
  </w:num>
  <w:num w:numId="45">
    <w:abstractNumId w:val="41"/>
  </w:num>
  <w:num w:numId="46">
    <w:abstractNumId w:val="20"/>
  </w:num>
  <w:num w:numId="47">
    <w:abstractNumId w:val="2"/>
  </w:num>
  <w:num w:numId="48">
    <w:abstractNumId w:val="25"/>
  </w:num>
  <w:num w:numId="4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D2733"/>
    <w:rsid w:val="00001D49"/>
    <w:rsid w:val="000117A3"/>
    <w:rsid w:val="00014367"/>
    <w:rsid w:val="000268CE"/>
    <w:rsid w:val="00026ABB"/>
    <w:rsid w:val="0004344F"/>
    <w:rsid w:val="0004569E"/>
    <w:rsid w:val="0004590D"/>
    <w:rsid w:val="0004749C"/>
    <w:rsid w:val="00052562"/>
    <w:rsid w:val="00056868"/>
    <w:rsid w:val="00063738"/>
    <w:rsid w:val="0007042F"/>
    <w:rsid w:val="000752E3"/>
    <w:rsid w:val="000805E5"/>
    <w:rsid w:val="0008698D"/>
    <w:rsid w:val="000959C5"/>
    <w:rsid w:val="00097A2E"/>
    <w:rsid w:val="000A226C"/>
    <w:rsid w:val="000B0936"/>
    <w:rsid w:val="000B6AB6"/>
    <w:rsid w:val="000C1608"/>
    <w:rsid w:val="000C65BA"/>
    <w:rsid w:val="000D424E"/>
    <w:rsid w:val="000F2062"/>
    <w:rsid w:val="000F56EF"/>
    <w:rsid w:val="001133FD"/>
    <w:rsid w:val="00113FE1"/>
    <w:rsid w:val="00132868"/>
    <w:rsid w:val="001334E9"/>
    <w:rsid w:val="001341E1"/>
    <w:rsid w:val="00135852"/>
    <w:rsid w:val="00135E79"/>
    <w:rsid w:val="00141DF1"/>
    <w:rsid w:val="00143012"/>
    <w:rsid w:val="0015131B"/>
    <w:rsid w:val="00156E3C"/>
    <w:rsid w:val="00186A9A"/>
    <w:rsid w:val="001876E3"/>
    <w:rsid w:val="00192D99"/>
    <w:rsid w:val="001968CB"/>
    <w:rsid w:val="001A55C2"/>
    <w:rsid w:val="001A69C0"/>
    <w:rsid w:val="001B2834"/>
    <w:rsid w:val="001B32BF"/>
    <w:rsid w:val="001B3E28"/>
    <w:rsid w:val="001B42B7"/>
    <w:rsid w:val="001C09C5"/>
    <w:rsid w:val="001C12EE"/>
    <w:rsid w:val="001C57CE"/>
    <w:rsid w:val="001D23B0"/>
    <w:rsid w:val="001D77D0"/>
    <w:rsid w:val="001E4297"/>
    <w:rsid w:val="001E4CFC"/>
    <w:rsid w:val="00201F4D"/>
    <w:rsid w:val="002061FA"/>
    <w:rsid w:val="00210DD7"/>
    <w:rsid w:val="002141D1"/>
    <w:rsid w:val="00214AEA"/>
    <w:rsid w:val="002175A5"/>
    <w:rsid w:val="002526EF"/>
    <w:rsid w:val="00252B9F"/>
    <w:rsid w:val="00253FF0"/>
    <w:rsid w:val="002659FC"/>
    <w:rsid w:val="0027086A"/>
    <w:rsid w:val="00270A42"/>
    <w:rsid w:val="0027246B"/>
    <w:rsid w:val="00282239"/>
    <w:rsid w:val="00286EC8"/>
    <w:rsid w:val="0029421D"/>
    <w:rsid w:val="00295D79"/>
    <w:rsid w:val="002A4F94"/>
    <w:rsid w:val="002A4FC8"/>
    <w:rsid w:val="002C6462"/>
    <w:rsid w:val="002D222E"/>
    <w:rsid w:val="002D5787"/>
    <w:rsid w:val="002F2DF5"/>
    <w:rsid w:val="00300FC5"/>
    <w:rsid w:val="00301727"/>
    <w:rsid w:val="00301A23"/>
    <w:rsid w:val="0030309D"/>
    <w:rsid w:val="00304949"/>
    <w:rsid w:val="00313840"/>
    <w:rsid w:val="00316DE8"/>
    <w:rsid w:val="0031736A"/>
    <w:rsid w:val="003311C6"/>
    <w:rsid w:val="00342BF1"/>
    <w:rsid w:val="00344E84"/>
    <w:rsid w:val="00381836"/>
    <w:rsid w:val="003A1960"/>
    <w:rsid w:val="003A53C1"/>
    <w:rsid w:val="003B0D2A"/>
    <w:rsid w:val="003B261E"/>
    <w:rsid w:val="003C4CA1"/>
    <w:rsid w:val="003C780C"/>
    <w:rsid w:val="003D26F9"/>
    <w:rsid w:val="003D6765"/>
    <w:rsid w:val="003D6E2A"/>
    <w:rsid w:val="003F0358"/>
    <w:rsid w:val="003F1BC7"/>
    <w:rsid w:val="003F5BA6"/>
    <w:rsid w:val="003F7506"/>
    <w:rsid w:val="003F7C16"/>
    <w:rsid w:val="00407C41"/>
    <w:rsid w:val="00411974"/>
    <w:rsid w:val="00411FC4"/>
    <w:rsid w:val="00413637"/>
    <w:rsid w:val="004213E1"/>
    <w:rsid w:val="004265BC"/>
    <w:rsid w:val="004301A5"/>
    <w:rsid w:val="0045276B"/>
    <w:rsid w:val="00454AB0"/>
    <w:rsid w:val="00460EC1"/>
    <w:rsid w:val="0046393E"/>
    <w:rsid w:val="0046422B"/>
    <w:rsid w:val="00464D9C"/>
    <w:rsid w:val="0047253B"/>
    <w:rsid w:val="00472AE3"/>
    <w:rsid w:val="004771E5"/>
    <w:rsid w:val="0049567C"/>
    <w:rsid w:val="0049568D"/>
    <w:rsid w:val="004962A1"/>
    <w:rsid w:val="004A0BCB"/>
    <w:rsid w:val="004A3CE7"/>
    <w:rsid w:val="004B27D4"/>
    <w:rsid w:val="004B2960"/>
    <w:rsid w:val="004D5B5F"/>
    <w:rsid w:val="004F13B9"/>
    <w:rsid w:val="004F6191"/>
    <w:rsid w:val="00507073"/>
    <w:rsid w:val="00525752"/>
    <w:rsid w:val="00530A96"/>
    <w:rsid w:val="0053202F"/>
    <w:rsid w:val="00534671"/>
    <w:rsid w:val="005359AC"/>
    <w:rsid w:val="005404A4"/>
    <w:rsid w:val="00540957"/>
    <w:rsid w:val="005426CF"/>
    <w:rsid w:val="005469D6"/>
    <w:rsid w:val="00560433"/>
    <w:rsid w:val="00564EBD"/>
    <w:rsid w:val="00571FF8"/>
    <w:rsid w:val="0058020D"/>
    <w:rsid w:val="00583631"/>
    <w:rsid w:val="005876B2"/>
    <w:rsid w:val="005915C7"/>
    <w:rsid w:val="005A7B5A"/>
    <w:rsid w:val="005B326A"/>
    <w:rsid w:val="005B760D"/>
    <w:rsid w:val="005C56A8"/>
    <w:rsid w:val="005C65C5"/>
    <w:rsid w:val="005F14D9"/>
    <w:rsid w:val="00602310"/>
    <w:rsid w:val="00612B75"/>
    <w:rsid w:val="0061349C"/>
    <w:rsid w:val="006233A1"/>
    <w:rsid w:val="00630131"/>
    <w:rsid w:val="00637903"/>
    <w:rsid w:val="00640718"/>
    <w:rsid w:val="0064706F"/>
    <w:rsid w:val="006477F7"/>
    <w:rsid w:val="006536E7"/>
    <w:rsid w:val="00660BA7"/>
    <w:rsid w:val="0066181F"/>
    <w:rsid w:val="00671A86"/>
    <w:rsid w:val="006752F0"/>
    <w:rsid w:val="006A4F0C"/>
    <w:rsid w:val="006A5688"/>
    <w:rsid w:val="006A651F"/>
    <w:rsid w:val="006B3C0F"/>
    <w:rsid w:val="006B5B6E"/>
    <w:rsid w:val="006C1283"/>
    <w:rsid w:val="006C4A12"/>
    <w:rsid w:val="006E1E80"/>
    <w:rsid w:val="006E6054"/>
    <w:rsid w:val="006E6CE1"/>
    <w:rsid w:val="006F1DE7"/>
    <w:rsid w:val="00706A4B"/>
    <w:rsid w:val="00706E79"/>
    <w:rsid w:val="00712671"/>
    <w:rsid w:val="00716A3D"/>
    <w:rsid w:val="007241FC"/>
    <w:rsid w:val="00736F91"/>
    <w:rsid w:val="007371CA"/>
    <w:rsid w:val="00741CCE"/>
    <w:rsid w:val="00744C80"/>
    <w:rsid w:val="00747086"/>
    <w:rsid w:val="00747407"/>
    <w:rsid w:val="00747489"/>
    <w:rsid w:val="00757E5B"/>
    <w:rsid w:val="007621E6"/>
    <w:rsid w:val="00764CA9"/>
    <w:rsid w:val="0076631E"/>
    <w:rsid w:val="00770DAB"/>
    <w:rsid w:val="00794C3F"/>
    <w:rsid w:val="00795139"/>
    <w:rsid w:val="007956BB"/>
    <w:rsid w:val="00796736"/>
    <w:rsid w:val="007970AF"/>
    <w:rsid w:val="007A3A38"/>
    <w:rsid w:val="007C3501"/>
    <w:rsid w:val="007C3C21"/>
    <w:rsid w:val="007C41FF"/>
    <w:rsid w:val="007D4EB5"/>
    <w:rsid w:val="007E2D55"/>
    <w:rsid w:val="007E2F99"/>
    <w:rsid w:val="007E4912"/>
    <w:rsid w:val="007F7AB4"/>
    <w:rsid w:val="0080419E"/>
    <w:rsid w:val="008168AB"/>
    <w:rsid w:val="00825739"/>
    <w:rsid w:val="00834A66"/>
    <w:rsid w:val="00842119"/>
    <w:rsid w:val="008461BB"/>
    <w:rsid w:val="00851E7A"/>
    <w:rsid w:val="008528EB"/>
    <w:rsid w:val="00861BE7"/>
    <w:rsid w:val="00866576"/>
    <w:rsid w:val="008A45BE"/>
    <w:rsid w:val="008A61B5"/>
    <w:rsid w:val="008B1A4E"/>
    <w:rsid w:val="008B1F13"/>
    <w:rsid w:val="008B284F"/>
    <w:rsid w:val="008B4942"/>
    <w:rsid w:val="008B719A"/>
    <w:rsid w:val="008C187A"/>
    <w:rsid w:val="008C23EB"/>
    <w:rsid w:val="008C2A87"/>
    <w:rsid w:val="008D490F"/>
    <w:rsid w:val="008E22DD"/>
    <w:rsid w:val="008F1514"/>
    <w:rsid w:val="008F1ECE"/>
    <w:rsid w:val="008F32AD"/>
    <w:rsid w:val="008F45B5"/>
    <w:rsid w:val="008F5105"/>
    <w:rsid w:val="008F63DD"/>
    <w:rsid w:val="0091786D"/>
    <w:rsid w:val="009345A4"/>
    <w:rsid w:val="00950DCC"/>
    <w:rsid w:val="00954E5B"/>
    <w:rsid w:val="00957642"/>
    <w:rsid w:val="00960344"/>
    <w:rsid w:val="00960963"/>
    <w:rsid w:val="00960A8E"/>
    <w:rsid w:val="00961C25"/>
    <w:rsid w:val="00963504"/>
    <w:rsid w:val="009666AF"/>
    <w:rsid w:val="00970DDB"/>
    <w:rsid w:val="00971EC5"/>
    <w:rsid w:val="00984094"/>
    <w:rsid w:val="009973F4"/>
    <w:rsid w:val="009A0976"/>
    <w:rsid w:val="009A34E9"/>
    <w:rsid w:val="009B3AB8"/>
    <w:rsid w:val="009B45D0"/>
    <w:rsid w:val="009B6461"/>
    <w:rsid w:val="009C70A1"/>
    <w:rsid w:val="009E32AE"/>
    <w:rsid w:val="009E4AD5"/>
    <w:rsid w:val="009E77DA"/>
    <w:rsid w:val="00A17ABD"/>
    <w:rsid w:val="00A21A70"/>
    <w:rsid w:val="00A246A3"/>
    <w:rsid w:val="00A250CE"/>
    <w:rsid w:val="00A4143A"/>
    <w:rsid w:val="00A42B5C"/>
    <w:rsid w:val="00A4488B"/>
    <w:rsid w:val="00A45BB4"/>
    <w:rsid w:val="00A46AE5"/>
    <w:rsid w:val="00A47BEE"/>
    <w:rsid w:val="00A52F32"/>
    <w:rsid w:val="00A62AF2"/>
    <w:rsid w:val="00A64891"/>
    <w:rsid w:val="00A64D0E"/>
    <w:rsid w:val="00A670FE"/>
    <w:rsid w:val="00A75AE0"/>
    <w:rsid w:val="00A7667C"/>
    <w:rsid w:val="00A84AFD"/>
    <w:rsid w:val="00A8643A"/>
    <w:rsid w:val="00A905E2"/>
    <w:rsid w:val="00AA070E"/>
    <w:rsid w:val="00AA5DD3"/>
    <w:rsid w:val="00AC17F8"/>
    <w:rsid w:val="00AD5419"/>
    <w:rsid w:val="00AD60AD"/>
    <w:rsid w:val="00AD7FA2"/>
    <w:rsid w:val="00AE1EC0"/>
    <w:rsid w:val="00AE2F5E"/>
    <w:rsid w:val="00AE3C6C"/>
    <w:rsid w:val="00AE6CFE"/>
    <w:rsid w:val="00AF1B1C"/>
    <w:rsid w:val="00B031FB"/>
    <w:rsid w:val="00B12AFD"/>
    <w:rsid w:val="00B13739"/>
    <w:rsid w:val="00B15802"/>
    <w:rsid w:val="00B20674"/>
    <w:rsid w:val="00B22B7B"/>
    <w:rsid w:val="00B23BCD"/>
    <w:rsid w:val="00B24054"/>
    <w:rsid w:val="00B275BC"/>
    <w:rsid w:val="00B329BD"/>
    <w:rsid w:val="00B34978"/>
    <w:rsid w:val="00B36C8D"/>
    <w:rsid w:val="00B40B5B"/>
    <w:rsid w:val="00B51D74"/>
    <w:rsid w:val="00B57184"/>
    <w:rsid w:val="00B639F0"/>
    <w:rsid w:val="00B72DA1"/>
    <w:rsid w:val="00B73B66"/>
    <w:rsid w:val="00B760B2"/>
    <w:rsid w:val="00B77BC0"/>
    <w:rsid w:val="00B81013"/>
    <w:rsid w:val="00B91F29"/>
    <w:rsid w:val="00BA1E87"/>
    <w:rsid w:val="00BA2264"/>
    <w:rsid w:val="00BA3A6E"/>
    <w:rsid w:val="00BB0AD2"/>
    <w:rsid w:val="00BB3E2D"/>
    <w:rsid w:val="00BC0EC0"/>
    <w:rsid w:val="00BC1799"/>
    <w:rsid w:val="00BC68C3"/>
    <w:rsid w:val="00BD02DF"/>
    <w:rsid w:val="00BD45BB"/>
    <w:rsid w:val="00BE4426"/>
    <w:rsid w:val="00BF0822"/>
    <w:rsid w:val="00BF442A"/>
    <w:rsid w:val="00BF5C21"/>
    <w:rsid w:val="00BF7F5A"/>
    <w:rsid w:val="00C20DFF"/>
    <w:rsid w:val="00C24B76"/>
    <w:rsid w:val="00C26ED4"/>
    <w:rsid w:val="00C34F36"/>
    <w:rsid w:val="00C36B7F"/>
    <w:rsid w:val="00C36F2F"/>
    <w:rsid w:val="00C401B9"/>
    <w:rsid w:val="00C42811"/>
    <w:rsid w:val="00C50034"/>
    <w:rsid w:val="00C55128"/>
    <w:rsid w:val="00C6074A"/>
    <w:rsid w:val="00C64A9F"/>
    <w:rsid w:val="00C704EC"/>
    <w:rsid w:val="00C72B8F"/>
    <w:rsid w:val="00C92CD1"/>
    <w:rsid w:val="00C95136"/>
    <w:rsid w:val="00CB5FB6"/>
    <w:rsid w:val="00CC0CF9"/>
    <w:rsid w:val="00CE0019"/>
    <w:rsid w:val="00CF5048"/>
    <w:rsid w:val="00D0526A"/>
    <w:rsid w:val="00D25FA9"/>
    <w:rsid w:val="00D43293"/>
    <w:rsid w:val="00D45061"/>
    <w:rsid w:val="00D4523F"/>
    <w:rsid w:val="00D473BD"/>
    <w:rsid w:val="00D478E9"/>
    <w:rsid w:val="00D47B86"/>
    <w:rsid w:val="00D50EB9"/>
    <w:rsid w:val="00D5443A"/>
    <w:rsid w:val="00D552E2"/>
    <w:rsid w:val="00D72810"/>
    <w:rsid w:val="00D750DE"/>
    <w:rsid w:val="00D755D3"/>
    <w:rsid w:val="00D76A1F"/>
    <w:rsid w:val="00D842A7"/>
    <w:rsid w:val="00D94EB1"/>
    <w:rsid w:val="00DA17A2"/>
    <w:rsid w:val="00DA259C"/>
    <w:rsid w:val="00DB4218"/>
    <w:rsid w:val="00DC071A"/>
    <w:rsid w:val="00DC281A"/>
    <w:rsid w:val="00DC614C"/>
    <w:rsid w:val="00DC70BC"/>
    <w:rsid w:val="00DD1A28"/>
    <w:rsid w:val="00DD4F2B"/>
    <w:rsid w:val="00DE0A1C"/>
    <w:rsid w:val="00DE7F8A"/>
    <w:rsid w:val="00DF3CB3"/>
    <w:rsid w:val="00E02188"/>
    <w:rsid w:val="00E139C8"/>
    <w:rsid w:val="00E17442"/>
    <w:rsid w:val="00E174BC"/>
    <w:rsid w:val="00E2484F"/>
    <w:rsid w:val="00E302B1"/>
    <w:rsid w:val="00E3609C"/>
    <w:rsid w:val="00E44CDE"/>
    <w:rsid w:val="00E44F18"/>
    <w:rsid w:val="00E47F1B"/>
    <w:rsid w:val="00E55293"/>
    <w:rsid w:val="00E656BF"/>
    <w:rsid w:val="00E74BDA"/>
    <w:rsid w:val="00E829AE"/>
    <w:rsid w:val="00E85AC9"/>
    <w:rsid w:val="00E86A24"/>
    <w:rsid w:val="00E908B6"/>
    <w:rsid w:val="00E94354"/>
    <w:rsid w:val="00E96119"/>
    <w:rsid w:val="00EB4F2F"/>
    <w:rsid w:val="00EC4639"/>
    <w:rsid w:val="00EE0A6C"/>
    <w:rsid w:val="00EE14D6"/>
    <w:rsid w:val="00EE4971"/>
    <w:rsid w:val="00EF1A28"/>
    <w:rsid w:val="00F0411D"/>
    <w:rsid w:val="00F077E2"/>
    <w:rsid w:val="00F2076D"/>
    <w:rsid w:val="00F3161D"/>
    <w:rsid w:val="00F33B9D"/>
    <w:rsid w:val="00F42893"/>
    <w:rsid w:val="00F42B1A"/>
    <w:rsid w:val="00F6324B"/>
    <w:rsid w:val="00F632F5"/>
    <w:rsid w:val="00F770D3"/>
    <w:rsid w:val="00F969CE"/>
    <w:rsid w:val="00FA1C78"/>
    <w:rsid w:val="00FA64AB"/>
    <w:rsid w:val="00FB4B7A"/>
    <w:rsid w:val="00FD2733"/>
    <w:rsid w:val="00FE48D7"/>
    <w:rsid w:val="00FE72EA"/>
    <w:rsid w:val="00FF2EE2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DC2B"/>
  <w15:docId w15:val="{BB271E03-C9A9-4496-BD75-012FD15A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E1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sid w:val="00E44F18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D5443A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583631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styleId="ae">
    <w:name w:val="No Spacing"/>
    <w:uiPriority w:val="1"/>
    <w:qFormat/>
    <w:rsid w:val="00DA25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Содержимое врезки"/>
    <w:basedOn w:val="a"/>
    <w:qFormat/>
    <w:rsid w:val="00BD02DF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9A09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5419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customStyle="1" w:styleId="Default">
    <w:name w:val="Default"/>
    <w:rsid w:val="00E943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716A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F3F8-2300-4DF0-ACEA-9611FD4A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</cp:revision>
  <cp:lastPrinted>2020-12-25T08:33:00Z</cp:lastPrinted>
  <dcterms:created xsi:type="dcterms:W3CDTF">2022-03-29T05:25:00Z</dcterms:created>
  <dcterms:modified xsi:type="dcterms:W3CDTF">2022-03-29T05:27:00Z</dcterms:modified>
</cp:coreProperties>
</file>